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290" w:rsidRPr="00934290" w:rsidRDefault="00934290" w:rsidP="00934290">
      <w:pPr>
        <w:jc w:val="right"/>
        <w:rPr>
          <w:i/>
          <w:iCs/>
        </w:rPr>
      </w:pPr>
      <w:r w:rsidRPr="00934290">
        <w:rPr>
          <w:i/>
          <w:iCs/>
        </w:rPr>
        <w:t xml:space="preserve">Załącznik </w:t>
      </w:r>
      <w:r w:rsidR="00AE618F">
        <w:rPr>
          <w:i/>
          <w:iCs/>
        </w:rPr>
        <w:t>„A”</w:t>
      </w:r>
    </w:p>
    <w:p w:rsidR="003B3E7F" w:rsidRDefault="00F84C64" w:rsidP="00E157B3">
      <w:pPr>
        <w:spacing w:after="240"/>
        <w:jc w:val="center"/>
        <w:rPr>
          <w:b/>
          <w:bCs/>
          <w:sz w:val="28"/>
          <w:szCs w:val="28"/>
        </w:rPr>
      </w:pPr>
      <w:r w:rsidRPr="00F84C64">
        <w:rPr>
          <w:b/>
          <w:bCs/>
          <w:sz w:val="28"/>
          <w:szCs w:val="28"/>
        </w:rPr>
        <w:t>Zestawienie pomocy dydaktycznych wraz z wymaganymi ich parametrami (minimalnymi) w ramach programu „Laboratoria Przyszłości” dla doposażenia Szkoły Podst</w:t>
      </w:r>
      <w:r w:rsidR="00934290">
        <w:rPr>
          <w:b/>
          <w:bCs/>
          <w:sz w:val="28"/>
          <w:szCs w:val="28"/>
        </w:rPr>
        <w:t>.</w:t>
      </w:r>
      <w:r w:rsidRPr="00F84C64">
        <w:rPr>
          <w:b/>
          <w:bCs/>
          <w:sz w:val="28"/>
          <w:szCs w:val="28"/>
        </w:rPr>
        <w:t xml:space="preserve"> Nr 5 im. Janusza Kusocińskiego  w Nowym Dworze Mazowieckim.</w:t>
      </w:r>
    </w:p>
    <w:tbl>
      <w:tblPr>
        <w:tblStyle w:val="Tabela-Siatka"/>
        <w:tblW w:w="0" w:type="auto"/>
        <w:tblLook w:val="04A0"/>
      </w:tblPr>
      <w:tblGrid>
        <w:gridCol w:w="562"/>
        <w:gridCol w:w="9066"/>
      </w:tblGrid>
      <w:tr w:rsidR="009045FC" w:rsidTr="009045FC">
        <w:tc>
          <w:tcPr>
            <w:tcW w:w="562" w:type="dxa"/>
          </w:tcPr>
          <w:p w:rsidR="009045FC" w:rsidRPr="009045FC" w:rsidRDefault="009045FC" w:rsidP="009045FC">
            <w:pPr>
              <w:jc w:val="right"/>
            </w:pPr>
            <w:r w:rsidRPr="009045FC">
              <w:t>1.</w:t>
            </w:r>
          </w:p>
        </w:tc>
        <w:tc>
          <w:tcPr>
            <w:tcW w:w="9066" w:type="dxa"/>
          </w:tcPr>
          <w:p w:rsidR="009045FC" w:rsidRPr="009045FC" w:rsidRDefault="009045FC" w:rsidP="000D00CF">
            <w:pPr>
              <w:pStyle w:val="Bezodstpw"/>
              <w:spacing w:after="120"/>
              <w:rPr>
                <w:rFonts w:asciiTheme="minorHAnsi" w:hAnsiTheme="minorHAnsi" w:cstheme="minorHAnsi"/>
                <w:b/>
                <w:sz w:val="24"/>
                <w:szCs w:val="24"/>
              </w:rPr>
            </w:pPr>
            <w:r w:rsidRPr="009045FC">
              <w:rPr>
                <w:rFonts w:asciiTheme="minorHAnsi" w:hAnsiTheme="minorHAnsi" w:cstheme="minorHAnsi"/>
                <w:b/>
                <w:sz w:val="24"/>
                <w:szCs w:val="24"/>
              </w:rPr>
              <w:t>Drukarka 3 D – szt. 2</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Kontrola drukarki: kolorowy ekran dotykowy min. 4″</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Wspierane materiały PLA, ABS, PET, TPU (FLEX)</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Możliwość przygotowywania plików drukowalnych w chmurze i zdalnego ich przesyłania do drukarki poprzez WiFi i Ethernet</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Przesyłanie plików drukowalnych poprzez USB</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Temperatura otoczenia w trakcie drukowania 20-30°C</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xml:space="preserve">Wymagane zasilanie 110 - 240 V 50/60 Hz max. 320 W </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Obszaru druku nie mniejszy niż 200 x 200 x 180 mm</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Średnica materiału max. 1,75 mm</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Wysokość warstwy min. 0,05 - 0,4 mm</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Rozmiar dyszy max. 0,4 mm</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Maksymalna temperatura dyszy 290°C</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Maksymalna temperatura podstawy 105°C</w:t>
            </w:r>
          </w:p>
          <w:p w:rsidR="009045FC" w:rsidRPr="009045FC" w:rsidRDefault="009045FC" w:rsidP="00BB6775">
            <w:pPr>
              <w:pStyle w:val="Akapitzlist"/>
              <w:widowControl w:val="0"/>
              <w:spacing w:after="0"/>
              <w:ind w:left="0" w:firstLine="0"/>
              <w:jc w:val="both"/>
              <w:rPr>
                <w:rFonts w:asciiTheme="minorHAnsi" w:hAnsiTheme="minorHAnsi" w:cstheme="minorHAnsi"/>
                <w:bCs/>
                <w:sz w:val="22"/>
                <w:szCs w:val="22"/>
              </w:rPr>
            </w:pPr>
            <w:r w:rsidRPr="009045FC">
              <w:rPr>
                <w:rFonts w:asciiTheme="minorHAnsi" w:hAnsiTheme="minorHAnsi" w:cstheme="minorHAnsi"/>
                <w:bCs/>
                <w:sz w:val="22"/>
                <w:szCs w:val="22"/>
              </w:rPr>
              <w:t>Cechy:</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funkcja one-click printing z biblioteki online,</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auto-slicer w chmurze,</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możliwość zdalnego podglądu i zatrzymania wydruku,</w:t>
            </w:r>
          </w:p>
          <w:p w:rsidR="009045FC" w:rsidRPr="009045FC" w:rsidRDefault="009045FC" w:rsidP="00BB6775">
            <w:pPr>
              <w:pStyle w:val="Bezodstpw"/>
              <w:numPr>
                <w:ilvl w:val="0"/>
                <w:numId w:val="1"/>
              </w:numPr>
              <w:jc w:val="both"/>
              <w:rPr>
                <w:rFonts w:asciiTheme="minorHAnsi" w:hAnsiTheme="minorHAnsi" w:cstheme="minorHAnsi"/>
                <w:b/>
                <w:sz w:val="22"/>
                <w:szCs w:val="22"/>
              </w:rPr>
            </w:pPr>
            <w:r w:rsidRPr="009045FC">
              <w:rPr>
                <w:rFonts w:asciiTheme="minorHAnsi" w:hAnsiTheme="minorHAnsi" w:cstheme="minorHAnsi"/>
                <w:bCs/>
                <w:sz w:val="22"/>
                <w:szCs w:val="22"/>
              </w:rPr>
              <w:t>- automatyczny proces poziomowania blatu roboczego</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wbudowana kamera,</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perforowany blat,</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czujnik końca filamentu</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zintegrowane narzędzie do projektowania modeli 3D; dostęp z poziomu przeglądarki internetowej bez konieczności instalowania dodatkowych aplikacji</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 oprogramowanie z dostępem dla min. 10 nauczycieli:</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dostęp on-line z poziomu przeglądarki internetowej</w:t>
            </w:r>
          </w:p>
          <w:p w:rsidR="009045FC" w:rsidRPr="009045FC" w:rsidRDefault="009045FC" w:rsidP="00BB6775">
            <w:pPr>
              <w:pStyle w:val="Akapitzlist"/>
              <w:widowControl w:val="0"/>
              <w:numPr>
                <w:ilvl w:val="0"/>
                <w:numId w:val="1"/>
              </w:numPr>
              <w:spacing w:after="0"/>
              <w:jc w:val="both"/>
              <w:rPr>
                <w:rFonts w:asciiTheme="minorHAnsi" w:hAnsiTheme="minorHAnsi" w:cstheme="minorHAnsi"/>
                <w:bCs/>
                <w:sz w:val="22"/>
                <w:szCs w:val="22"/>
              </w:rPr>
            </w:pPr>
            <w:r w:rsidRPr="009045FC">
              <w:rPr>
                <w:rFonts w:asciiTheme="minorHAnsi" w:hAnsiTheme="minorHAnsi" w:cstheme="minorHAnsi"/>
                <w:bCs/>
                <w:sz w:val="22"/>
                <w:szCs w:val="22"/>
              </w:rPr>
              <w:t>biblioteki modeli 3d online, z przykładowymi projektami do wykorzystania, kompatybilne z drukarką</w:t>
            </w:r>
          </w:p>
          <w:p w:rsidR="009045FC" w:rsidRPr="009045FC" w:rsidRDefault="009045FC" w:rsidP="00BB6775">
            <w:pPr>
              <w:pStyle w:val="Akapitzlist"/>
              <w:widowControl w:val="0"/>
              <w:numPr>
                <w:ilvl w:val="0"/>
                <w:numId w:val="1"/>
              </w:numPr>
              <w:suppressAutoHyphens/>
              <w:spacing w:after="0" w:line="259" w:lineRule="auto"/>
              <w:jc w:val="both"/>
              <w:rPr>
                <w:rFonts w:asciiTheme="minorHAnsi" w:hAnsiTheme="minorHAnsi" w:cstheme="minorHAnsi"/>
                <w:bCs/>
                <w:sz w:val="22"/>
                <w:szCs w:val="22"/>
              </w:rPr>
            </w:pPr>
            <w:r w:rsidRPr="009045FC">
              <w:rPr>
                <w:rFonts w:asciiTheme="minorHAnsi" w:hAnsiTheme="minorHAnsi" w:cstheme="minorHAnsi"/>
                <w:bCs/>
                <w:sz w:val="22"/>
                <w:szCs w:val="22"/>
              </w:rPr>
              <w:t>zestaw min. 70 scenariuszy lekcji, zgodnych z obowiązującą podstawą programową i pokrywających materiał z następujących przedmiotów: geografia, fizyka, chemia, biologia</w:t>
            </w:r>
          </w:p>
          <w:p w:rsidR="009045FC" w:rsidRPr="00BB6775" w:rsidRDefault="009045FC" w:rsidP="00E157B3">
            <w:pPr>
              <w:pStyle w:val="Bezodstpw"/>
              <w:spacing w:before="120" w:after="120"/>
              <w:ind w:left="0" w:firstLine="0"/>
              <w:jc w:val="both"/>
              <w:rPr>
                <w:rFonts w:asciiTheme="minorHAnsi" w:hAnsiTheme="minorHAnsi" w:cstheme="minorHAnsi"/>
                <w:bCs/>
                <w:sz w:val="22"/>
                <w:szCs w:val="22"/>
              </w:rPr>
            </w:pPr>
            <w:r w:rsidRPr="00BB6775">
              <w:rPr>
                <w:rFonts w:asciiTheme="minorHAnsi" w:hAnsiTheme="minorHAnsi" w:cstheme="minorHAnsi"/>
                <w:b/>
                <w:sz w:val="22"/>
                <w:szCs w:val="22"/>
              </w:rPr>
              <w:t xml:space="preserve">gwarancja  </w:t>
            </w:r>
            <w:r w:rsidRPr="00BB6775">
              <w:rPr>
                <w:rFonts w:asciiTheme="minorHAnsi" w:hAnsiTheme="minorHAnsi" w:cstheme="minorHAnsi"/>
                <w:sz w:val="22"/>
                <w:szCs w:val="22"/>
              </w:rPr>
              <w:t>co</w:t>
            </w:r>
            <w:r w:rsidRPr="00BB6775">
              <w:rPr>
                <w:rFonts w:asciiTheme="minorHAnsi" w:hAnsiTheme="minorHAnsi" w:cstheme="minorHAnsi"/>
                <w:bCs/>
                <w:sz w:val="22"/>
                <w:szCs w:val="22"/>
              </w:rPr>
              <w:t xml:space="preserve"> najmniej 12 miesięcy, autoryzowany serwis na terenie Polski, SLA do 3 tygodni, serwis i wsparcie techniczne - serwis na terenie RP, wsparcie techniczne w języku polskim, instrukcja obsługi w języku polskim (niekoniecznie papierowa). Interfejs w języku polskim lub angielskim.</w:t>
            </w:r>
          </w:p>
        </w:tc>
      </w:tr>
      <w:tr w:rsidR="009045FC" w:rsidTr="009045FC">
        <w:tc>
          <w:tcPr>
            <w:tcW w:w="562" w:type="dxa"/>
          </w:tcPr>
          <w:p w:rsidR="009045FC" w:rsidRPr="009045FC" w:rsidRDefault="009045FC" w:rsidP="009045FC">
            <w:pPr>
              <w:jc w:val="right"/>
            </w:pPr>
            <w:r w:rsidRPr="009045FC">
              <w:t>2.</w:t>
            </w:r>
          </w:p>
        </w:tc>
        <w:tc>
          <w:tcPr>
            <w:tcW w:w="9066" w:type="dxa"/>
          </w:tcPr>
          <w:p w:rsidR="00BB6775" w:rsidRDefault="00BB6775" w:rsidP="000D00CF">
            <w:pPr>
              <w:spacing w:after="120"/>
              <w:jc w:val="both"/>
              <w:rPr>
                <w:rFonts w:cstheme="minorHAnsi"/>
                <w:b/>
                <w:sz w:val="24"/>
                <w:szCs w:val="24"/>
              </w:rPr>
            </w:pPr>
            <w:r w:rsidRPr="00BB6775">
              <w:rPr>
                <w:rFonts w:cstheme="minorHAnsi"/>
                <w:b/>
                <w:sz w:val="24"/>
                <w:szCs w:val="24"/>
              </w:rPr>
              <w:t>Urządzenie do obsługi pracowni druku 3D do dwóch drukarek – szt. 2</w:t>
            </w:r>
          </w:p>
          <w:p w:rsidR="00BB6775" w:rsidRPr="00BB6775" w:rsidRDefault="00BB6775" w:rsidP="00BB6775">
            <w:pPr>
              <w:pStyle w:val="Akapitzlist"/>
              <w:numPr>
                <w:ilvl w:val="0"/>
                <w:numId w:val="2"/>
              </w:numPr>
              <w:spacing w:after="0" w:line="240" w:lineRule="auto"/>
              <w:jc w:val="both"/>
              <w:rPr>
                <w:rFonts w:asciiTheme="minorHAnsi" w:hAnsiTheme="minorHAnsi" w:cstheme="minorHAnsi"/>
                <w:b/>
                <w:sz w:val="22"/>
                <w:szCs w:val="22"/>
              </w:rPr>
            </w:pPr>
            <w:r w:rsidRPr="00BB6775">
              <w:rPr>
                <w:rFonts w:asciiTheme="minorHAnsi" w:eastAsia="Times New Roman" w:hAnsiTheme="minorHAnsi" w:cstheme="minorHAnsi"/>
                <w:sz w:val="22"/>
                <w:szCs w:val="22"/>
                <w:lang w:eastAsia="pl-PL"/>
              </w:rPr>
              <w:t>Laptop z procesorem Intel Core i5 lub i7, lub AMD Ryzen R5 lub R7, 16 GB pamięci RAM Dual Chanel, dysk SSD min. 512 GB, ekran 15,6", rozdzielczość Full HD, matryca IPS, karta graficzna zintegrowana na procesorze, kamera internetowa, Bluetooth, WiFi 802.11ax, co najmniej 2 porty USB Type-A, 2 porty USB Type -C, port HDMI, czytnik kart microSD, wyjście/wejście combojack</w:t>
            </w:r>
          </w:p>
          <w:p w:rsidR="00BB6775" w:rsidRPr="00BB6775" w:rsidRDefault="00BB6775" w:rsidP="00BB6775">
            <w:pPr>
              <w:pStyle w:val="Akapitzlist"/>
              <w:numPr>
                <w:ilvl w:val="0"/>
                <w:numId w:val="2"/>
              </w:numPr>
              <w:spacing w:after="0" w:line="240" w:lineRule="auto"/>
              <w:jc w:val="both"/>
              <w:rPr>
                <w:rFonts w:asciiTheme="minorHAnsi" w:hAnsiTheme="minorHAnsi" w:cstheme="minorHAnsi"/>
                <w:b/>
                <w:sz w:val="22"/>
                <w:szCs w:val="22"/>
              </w:rPr>
            </w:pPr>
            <w:r w:rsidRPr="00BB6775">
              <w:rPr>
                <w:rFonts w:asciiTheme="minorHAnsi" w:eastAsia="Times New Roman" w:hAnsiTheme="minorHAnsi" w:cstheme="minorHAnsi"/>
                <w:sz w:val="22"/>
                <w:szCs w:val="22"/>
                <w:lang w:eastAsia="pl-PL"/>
              </w:rPr>
              <w:t>W komplecie zasilacz, gwarancja min. 24 miesiące</w:t>
            </w:r>
          </w:p>
          <w:p w:rsidR="009045FC" w:rsidRPr="00BB6775" w:rsidRDefault="00BB6775" w:rsidP="00E157B3">
            <w:pPr>
              <w:pStyle w:val="Akapitzlist"/>
              <w:numPr>
                <w:ilvl w:val="0"/>
                <w:numId w:val="2"/>
              </w:numPr>
              <w:spacing w:after="120" w:line="240" w:lineRule="auto"/>
              <w:jc w:val="both"/>
              <w:rPr>
                <w:rFonts w:asciiTheme="minorHAnsi" w:hAnsiTheme="minorHAnsi" w:cstheme="minorHAnsi"/>
                <w:b/>
                <w:sz w:val="22"/>
                <w:szCs w:val="22"/>
              </w:rPr>
            </w:pPr>
            <w:r w:rsidRPr="00BB6775">
              <w:rPr>
                <w:rFonts w:asciiTheme="minorHAnsi" w:eastAsia="Times New Roman" w:hAnsiTheme="minorHAnsi" w:cstheme="minorHAnsi"/>
                <w:sz w:val="22"/>
                <w:szCs w:val="22"/>
                <w:lang w:eastAsia="pl-PL"/>
              </w:rPr>
              <w:t>System operacyjny Windows w wersji Education lub Professional</w:t>
            </w:r>
          </w:p>
        </w:tc>
      </w:tr>
      <w:tr w:rsidR="009045FC" w:rsidTr="009045FC">
        <w:tc>
          <w:tcPr>
            <w:tcW w:w="562" w:type="dxa"/>
          </w:tcPr>
          <w:p w:rsidR="009045FC" w:rsidRPr="009045FC" w:rsidRDefault="009045FC" w:rsidP="009045FC">
            <w:pPr>
              <w:jc w:val="right"/>
            </w:pPr>
            <w:r w:rsidRPr="009045FC">
              <w:t>3.</w:t>
            </w:r>
          </w:p>
        </w:tc>
        <w:tc>
          <w:tcPr>
            <w:tcW w:w="9066" w:type="dxa"/>
          </w:tcPr>
          <w:p w:rsidR="00BB6775" w:rsidRPr="00B42504" w:rsidRDefault="00BB6775" w:rsidP="00CA7F0D">
            <w:pPr>
              <w:pStyle w:val="Bezodstpw"/>
              <w:spacing w:after="120"/>
              <w:ind w:left="0" w:firstLine="0"/>
              <w:rPr>
                <w:rFonts w:asciiTheme="minorHAnsi" w:hAnsiTheme="minorHAnsi" w:cstheme="minorHAnsi"/>
                <w:b/>
                <w:sz w:val="24"/>
                <w:szCs w:val="24"/>
              </w:rPr>
            </w:pPr>
            <w:r w:rsidRPr="00B42504">
              <w:rPr>
                <w:rFonts w:asciiTheme="minorHAnsi" w:hAnsiTheme="minorHAnsi" w:cstheme="minorHAnsi"/>
                <w:b/>
                <w:sz w:val="24"/>
                <w:szCs w:val="24"/>
              </w:rPr>
              <w:t>Filament - 4 zestaw</w:t>
            </w:r>
            <w:r w:rsidR="00B42504" w:rsidRPr="00B42504">
              <w:rPr>
                <w:rFonts w:asciiTheme="minorHAnsi" w:hAnsiTheme="minorHAnsi" w:cstheme="minorHAnsi"/>
                <w:b/>
                <w:sz w:val="24"/>
                <w:szCs w:val="24"/>
              </w:rPr>
              <w:t xml:space="preserve">ypo 10 </w:t>
            </w:r>
            <w:r w:rsidRPr="00B42504">
              <w:rPr>
                <w:rFonts w:asciiTheme="minorHAnsi" w:hAnsiTheme="minorHAnsi" w:cstheme="minorHAnsi"/>
                <w:b/>
                <w:sz w:val="24"/>
                <w:szCs w:val="24"/>
              </w:rPr>
              <w:t xml:space="preserve">kolorów </w:t>
            </w:r>
          </w:p>
          <w:p w:rsidR="00B42504" w:rsidRPr="00B42504" w:rsidRDefault="00B42504" w:rsidP="00B42504">
            <w:pPr>
              <w:pStyle w:val="Bezodstpw"/>
              <w:numPr>
                <w:ilvl w:val="0"/>
                <w:numId w:val="3"/>
              </w:numPr>
              <w:rPr>
                <w:rFonts w:asciiTheme="minorHAnsi" w:hAnsiTheme="minorHAnsi" w:cstheme="minorHAnsi"/>
                <w:bCs/>
                <w:sz w:val="22"/>
                <w:szCs w:val="22"/>
              </w:rPr>
            </w:pPr>
            <w:r w:rsidRPr="00B42504">
              <w:rPr>
                <w:rFonts w:asciiTheme="minorHAnsi" w:hAnsiTheme="minorHAnsi" w:cstheme="minorHAnsi"/>
                <w:bCs/>
                <w:sz w:val="22"/>
                <w:szCs w:val="22"/>
              </w:rPr>
              <w:t>Filamenty kompatybilne z drukarkami 3 D</w:t>
            </w:r>
          </w:p>
          <w:p w:rsidR="009045FC" w:rsidRPr="00B42504" w:rsidRDefault="00B42504" w:rsidP="00E157B3">
            <w:pPr>
              <w:pStyle w:val="Bezodstpw"/>
              <w:numPr>
                <w:ilvl w:val="0"/>
                <w:numId w:val="3"/>
              </w:numPr>
              <w:spacing w:after="120"/>
              <w:rPr>
                <w:rFonts w:asciiTheme="minorHAnsi" w:hAnsiTheme="minorHAnsi" w:cstheme="minorHAnsi"/>
                <w:b/>
                <w:sz w:val="22"/>
                <w:szCs w:val="22"/>
              </w:rPr>
            </w:pPr>
            <w:r w:rsidRPr="00B42504">
              <w:rPr>
                <w:rFonts w:asciiTheme="minorHAnsi" w:hAnsiTheme="minorHAnsi" w:cstheme="minorHAnsi"/>
                <w:bCs/>
                <w:sz w:val="22"/>
                <w:szCs w:val="22"/>
              </w:rPr>
              <w:t>10 szt. różnych kolorów</w:t>
            </w:r>
          </w:p>
        </w:tc>
      </w:tr>
      <w:tr w:rsidR="009045FC" w:rsidTr="00FD1D83">
        <w:trPr>
          <w:trHeight w:val="11756"/>
        </w:trPr>
        <w:tc>
          <w:tcPr>
            <w:tcW w:w="562" w:type="dxa"/>
          </w:tcPr>
          <w:p w:rsidR="009045FC" w:rsidRPr="009045FC" w:rsidRDefault="00BB6775" w:rsidP="009045FC">
            <w:pPr>
              <w:jc w:val="right"/>
            </w:pPr>
            <w:r>
              <w:lastRenderedPageBreak/>
              <w:t>4.</w:t>
            </w:r>
          </w:p>
        </w:tc>
        <w:tc>
          <w:tcPr>
            <w:tcW w:w="9066" w:type="dxa"/>
          </w:tcPr>
          <w:p w:rsidR="00FD1D83" w:rsidRPr="00FD1D83" w:rsidRDefault="00FD1D83" w:rsidP="00FD1D83">
            <w:pPr>
              <w:tabs>
                <w:tab w:val="num" w:pos="0"/>
              </w:tabs>
              <w:suppressAutoHyphens/>
              <w:spacing w:after="120" w:line="259" w:lineRule="auto"/>
              <w:rPr>
                <w:b/>
                <w:sz w:val="24"/>
                <w:szCs w:val="24"/>
              </w:rPr>
            </w:pPr>
            <w:r w:rsidRPr="000637BD">
              <w:rPr>
                <w:b/>
                <w:sz w:val="24"/>
                <w:szCs w:val="24"/>
              </w:rPr>
              <w:t xml:space="preserve">Aparat fotograficzny z akcesoriami </w:t>
            </w:r>
            <w:r>
              <w:rPr>
                <w:b/>
                <w:sz w:val="24"/>
                <w:szCs w:val="24"/>
              </w:rPr>
              <w:t>– szt. 1</w:t>
            </w:r>
          </w:p>
          <w:tbl>
            <w:tblPr>
              <w:tblW w:w="5000" w:type="pct"/>
              <w:tblCellMar>
                <w:left w:w="71" w:type="dxa"/>
                <w:right w:w="71" w:type="dxa"/>
              </w:tblCellMar>
              <w:tblLook w:val="0000"/>
            </w:tblPr>
            <w:tblGrid>
              <w:gridCol w:w="8850"/>
            </w:tblGrid>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CMOS</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Całkowita liczba pikseli min. 24 Mpix</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Ekwiwalent min. 18 - 55 mm - dla formatu 35 mm</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f/3.5 - 5.6</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Automatyczny balans bieli</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Światło dzienne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Miejsca ocienione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Pochmurny dzień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Światło żarówek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Lampa błyskowa</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+/- 5 EV, z dokładnością do 1/2 lub 1/3 stopnia</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30 s - 1/4000 s</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100 - 25600</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Optyczna</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6000 x 4000, 4496 x 3000, 2992 x 2000</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1920 x 1080, do 60 kl./s; 1920 x 1080, do 50 kl./s; 1920 x 1080, do 30 kl./s; 1920 x 1080, do 25 kl./s; 1280 x 720, do 60 kl./s; 1280 x 720, do 50 kl./s</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JPEG, RAW, JPEG, + RAW, MOV H.264, MPEG-4 AVC</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 5 kl./s</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Tryby automatyczne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Programy tematyczne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Automatyka programowa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Manualny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Priorytet przysłony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Priorytet migawki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Własny użytkownika</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Wbudowana</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Tak</w:t>
                  </w:r>
                </w:p>
              </w:tc>
            </w:tr>
            <w:tr w:rsidR="00FD1D83" w:rsidTr="00AC39DD">
              <w:trPr>
                <w:trHeight w:val="284"/>
              </w:trPr>
              <w:tc>
                <w:tcPr>
                  <w:tcW w:w="3951" w:type="dxa"/>
                </w:tcPr>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Karty SD - 1 szt.</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micro USB 2.0 - 1 szt.</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mini HDMI - 1 szt.</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Wejście mikrofonowe 3.5 mm - 1 szt.</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Wbudowany moduł Bluetooth</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Wbudowany moduł Wi-Fi</w:t>
                  </w:r>
                </w:p>
              </w:tc>
            </w:tr>
            <w:tr w:rsidR="00FD1D83" w:rsidTr="00AC39DD">
              <w:trPr>
                <w:trHeight w:val="284"/>
              </w:trPr>
              <w:tc>
                <w:tcPr>
                  <w:tcW w:w="3951" w:type="dxa"/>
                </w:tcPr>
                <w:p w:rsidR="00FD1D83" w:rsidRPr="00FD1D83" w:rsidRDefault="00FD1D83" w:rsidP="00FD1D83">
                  <w:pPr>
                    <w:widowControl w:val="0"/>
                    <w:suppressAutoHyphens/>
                    <w:spacing w:after="0" w:line="240" w:lineRule="auto"/>
                    <w:jc w:val="both"/>
                    <w:rPr>
                      <w:rFonts w:cstheme="minorHAnsi"/>
                      <w:bCs/>
                    </w:rPr>
                  </w:pPr>
                  <w:r w:rsidRPr="00FD1D83">
                    <w:rPr>
                      <w:rFonts w:cstheme="minorHAnsi"/>
                      <w:bCs/>
                    </w:rPr>
                    <w:t>Aparat</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Pasek na ramię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Osłona na obiektyw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 xml:space="preserve">Ładowarka </w:t>
                  </w:r>
                </w:p>
                <w:p w:rsidR="00FD1D83" w:rsidRPr="00FD1D83" w:rsidRDefault="00FD1D83" w:rsidP="00FD1D83">
                  <w:pPr>
                    <w:pStyle w:val="Akapitzlist"/>
                    <w:widowControl w:val="0"/>
                    <w:numPr>
                      <w:ilvl w:val="0"/>
                      <w:numId w:val="4"/>
                    </w:numPr>
                    <w:suppressAutoHyphens/>
                    <w:spacing w:after="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Akumulator</w:t>
                  </w:r>
                </w:p>
                <w:p w:rsidR="00FD1D83" w:rsidRPr="00FD1D83" w:rsidRDefault="00FD1D83" w:rsidP="00E157B3">
                  <w:pPr>
                    <w:pStyle w:val="Akapitzlist"/>
                    <w:widowControl w:val="0"/>
                    <w:numPr>
                      <w:ilvl w:val="0"/>
                      <w:numId w:val="4"/>
                    </w:numPr>
                    <w:suppressAutoHyphens/>
                    <w:spacing w:after="120" w:line="240" w:lineRule="auto"/>
                    <w:jc w:val="both"/>
                    <w:rPr>
                      <w:rFonts w:asciiTheme="minorHAnsi" w:hAnsiTheme="minorHAnsi" w:cstheme="minorHAnsi"/>
                      <w:bCs/>
                      <w:sz w:val="22"/>
                      <w:szCs w:val="22"/>
                    </w:rPr>
                  </w:pPr>
                  <w:r w:rsidRPr="00FD1D83">
                    <w:rPr>
                      <w:rFonts w:asciiTheme="minorHAnsi" w:hAnsiTheme="minorHAnsi" w:cstheme="minorHAnsi"/>
                      <w:bCs/>
                      <w:sz w:val="22"/>
                      <w:szCs w:val="22"/>
                    </w:rPr>
                    <w:t>Obiektyw 18-55 mm f/3.5 - 5.6G VR</w:t>
                  </w:r>
                </w:p>
              </w:tc>
            </w:tr>
          </w:tbl>
          <w:p w:rsidR="000D00CF" w:rsidRPr="00FD1D83" w:rsidRDefault="000D00CF" w:rsidP="00FD1D83">
            <w:pPr>
              <w:tabs>
                <w:tab w:val="num" w:pos="0"/>
              </w:tabs>
              <w:suppressAutoHyphens/>
              <w:rPr>
                <w:rFonts w:cstheme="minorHAnsi"/>
                <w:b/>
              </w:rPr>
            </w:pPr>
          </w:p>
        </w:tc>
      </w:tr>
      <w:tr w:rsidR="009045FC" w:rsidTr="009045FC">
        <w:tc>
          <w:tcPr>
            <w:tcW w:w="562" w:type="dxa"/>
          </w:tcPr>
          <w:p w:rsidR="009045FC" w:rsidRPr="009045FC" w:rsidRDefault="00BB6775" w:rsidP="009045FC">
            <w:pPr>
              <w:jc w:val="right"/>
            </w:pPr>
            <w:r>
              <w:t>5.</w:t>
            </w:r>
          </w:p>
        </w:tc>
        <w:tc>
          <w:tcPr>
            <w:tcW w:w="9066" w:type="dxa"/>
          </w:tcPr>
          <w:p w:rsidR="00FD1D83" w:rsidRPr="00FD1D83" w:rsidRDefault="00FD1D83" w:rsidP="00B32598">
            <w:pPr>
              <w:suppressAutoHyphens/>
              <w:spacing w:after="120" w:line="259" w:lineRule="auto"/>
              <w:rPr>
                <w:b/>
                <w:sz w:val="24"/>
                <w:szCs w:val="24"/>
              </w:rPr>
            </w:pPr>
            <w:r w:rsidRPr="00C15873">
              <w:rPr>
                <w:b/>
                <w:sz w:val="24"/>
                <w:szCs w:val="24"/>
              </w:rPr>
              <w:t>Kamera przenośna cyfrowa wraz z akcesoriami</w:t>
            </w:r>
            <w:r>
              <w:rPr>
                <w:b/>
                <w:sz w:val="24"/>
                <w:szCs w:val="24"/>
              </w:rPr>
              <w:t xml:space="preserve"> – szt. 1</w:t>
            </w:r>
          </w:p>
          <w:tbl>
            <w:tblPr>
              <w:tblW w:w="5000" w:type="pct"/>
              <w:tblCellMar>
                <w:left w:w="71" w:type="dxa"/>
                <w:right w:w="71" w:type="dxa"/>
              </w:tblCellMar>
              <w:tblLook w:val="0000"/>
            </w:tblPr>
            <w:tblGrid>
              <w:gridCol w:w="3720"/>
              <w:gridCol w:w="5130"/>
            </w:tblGrid>
            <w:tr w:rsidR="00FD1D83" w:rsidTr="00B32598">
              <w:trPr>
                <w:trHeight w:val="284"/>
              </w:trPr>
              <w:tc>
                <w:tcPr>
                  <w:tcW w:w="3720" w:type="dxa"/>
                  <w:shd w:val="clear" w:color="auto" w:fill="auto"/>
                </w:tcPr>
                <w:p w:rsidR="00FD1D83" w:rsidRPr="00B32598" w:rsidRDefault="00FD1D83" w:rsidP="00B32598">
                  <w:pPr>
                    <w:pStyle w:val="Akapitzlist"/>
                    <w:widowControl w:val="0"/>
                    <w:numPr>
                      <w:ilvl w:val="0"/>
                      <w:numId w:val="7"/>
                    </w:numPr>
                    <w:spacing w:after="0" w:line="240" w:lineRule="auto"/>
                    <w:rPr>
                      <w:rFonts w:asciiTheme="minorHAnsi" w:hAnsiTheme="minorHAnsi" w:cstheme="minorHAnsi"/>
                      <w:bCs/>
                      <w:sz w:val="22"/>
                      <w:szCs w:val="22"/>
                    </w:rPr>
                  </w:pPr>
                  <w:r w:rsidRPr="00B32598">
                    <w:rPr>
                      <w:rFonts w:asciiTheme="minorHAnsi" w:hAnsiTheme="minorHAnsi" w:cstheme="minorHAnsi"/>
                      <w:bCs/>
                      <w:sz w:val="22"/>
                      <w:szCs w:val="22"/>
                    </w:rPr>
                    <w:t>P</w:t>
                  </w:r>
                  <w:r w:rsidR="00B32598" w:rsidRPr="00B32598">
                    <w:rPr>
                      <w:rFonts w:asciiTheme="minorHAnsi" w:hAnsiTheme="minorHAnsi" w:cstheme="minorHAnsi"/>
                      <w:bCs/>
                      <w:sz w:val="22"/>
                      <w:szCs w:val="22"/>
                    </w:rPr>
                    <w:t>rzysłona</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Min. F1,9–F4,0</w:t>
                  </w:r>
                </w:p>
              </w:tc>
            </w:tr>
            <w:tr w:rsidR="00FD1D83" w:rsidTr="00B32598">
              <w:trPr>
                <w:trHeight w:val="284"/>
              </w:trPr>
              <w:tc>
                <w:tcPr>
                  <w:tcW w:w="3720" w:type="dxa"/>
                  <w:shd w:val="clear" w:color="auto" w:fill="auto"/>
                </w:tcPr>
                <w:p w:rsidR="00FD1D83" w:rsidRPr="00B32598" w:rsidRDefault="00FD1D83" w:rsidP="00B32598">
                  <w:pPr>
                    <w:pStyle w:val="Akapitzlist"/>
                    <w:widowControl w:val="0"/>
                    <w:numPr>
                      <w:ilvl w:val="0"/>
                      <w:numId w:val="7"/>
                    </w:numPr>
                    <w:spacing w:after="0" w:line="240" w:lineRule="auto"/>
                    <w:rPr>
                      <w:rFonts w:asciiTheme="minorHAnsi" w:hAnsiTheme="minorHAnsi" w:cstheme="minorHAnsi"/>
                      <w:bCs/>
                      <w:sz w:val="22"/>
                      <w:szCs w:val="22"/>
                    </w:rPr>
                  </w:pPr>
                  <w:r w:rsidRPr="00B32598">
                    <w:rPr>
                      <w:rFonts w:asciiTheme="minorHAnsi" w:hAnsiTheme="minorHAnsi" w:cstheme="minorHAnsi"/>
                      <w:bCs/>
                      <w:sz w:val="22"/>
                      <w:szCs w:val="22"/>
                    </w:rPr>
                    <w:t>O</w:t>
                  </w:r>
                  <w:r w:rsidR="00B32598" w:rsidRPr="00B32598">
                    <w:rPr>
                      <w:rFonts w:asciiTheme="minorHAnsi" w:hAnsiTheme="minorHAnsi" w:cstheme="minorHAnsi"/>
                      <w:bCs/>
                      <w:sz w:val="22"/>
                      <w:szCs w:val="22"/>
                    </w:rPr>
                    <w:t>gniskowa</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Min. f = 2,1-57,0mm</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Z</w:t>
                  </w:r>
                  <w:r w:rsidRPr="00B32598">
                    <w:rPr>
                      <w:rFonts w:asciiTheme="minorHAnsi" w:hAnsiTheme="minorHAnsi" w:cstheme="minorHAnsi"/>
                      <w:bCs/>
                      <w:sz w:val="22"/>
                      <w:szCs w:val="22"/>
                    </w:rPr>
                    <w:t>oom optyczny</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Min. 27x</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Z</w:t>
                  </w:r>
                  <w:r w:rsidRPr="00B32598">
                    <w:rPr>
                      <w:rFonts w:asciiTheme="minorHAnsi" w:hAnsiTheme="minorHAnsi" w:cstheme="minorHAnsi"/>
                      <w:bCs/>
                      <w:sz w:val="22"/>
                      <w:szCs w:val="22"/>
                    </w:rPr>
                    <w:t>oom cyfrowy</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Min. 320x</w:t>
                  </w:r>
                </w:p>
              </w:tc>
            </w:tr>
            <w:tr w:rsidR="00FD1D83" w:rsidTr="00B32598">
              <w:trPr>
                <w:trHeight w:val="284"/>
              </w:trPr>
              <w:tc>
                <w:tcPr>
                  <w:tcW w:w="3720" w:type="dxa"/>
                  <w:shd w:val="clear" w:color="auto" w:fill="auto"/>
                </w:tcPr>
                <w:p w:rsidR="00FD1D83" w:rsidRPr="00B32598" w:rsidRDefault="00FD1D83" w:rsidP="00B32598">
                  <w:pPr>
                    <w:pStyle w:val="Akapitzlist"/>
                    <w:widowControl w:val="0"/>
                    <w:numPr>
                      <w:ilvl w:val="0"/>
                      <w:numId w:val="7"/>
                    </w:numPr>
                    <w:spacing w:after="0" w:line="240" w:lineRule="auto"/>
                    <w:rPr>
                      <w:rFonts w:asciiTheme="minorHAnsi" w:hAnsiTheme="minorHAnsi" w:cstheme="minorHAnsi"/>
                      <w:bCs/>
                      <w:sz w:val="22"/>
                      <w:szCs w:val="22"/>
                    </w:rPr>
                  </w:pPr>
                  <w:r w:rsidRPr="00B32598">
                    <w:rPr>
                      <w:rFonts w:asciiTheme="minorHAnsi" w:hAnsiTheme="minorHAnsi" w:cstheme="minorHAnsi"/>
                      <w:bCs/>
                      <w:sz w:val="22"/>
                      <w:szCs w:val="22"/>
                    </w:rPr>
                    <w:t>W</w:t>
                  </w:r>
                  <w:r w:rsidR="00B32598" w:rsidRPr="00B32598">
                    <w:rPr>
                      <w:rFonts w:asciiTheme="minorHAnsi" w:hAnsiTheme="minorHAnsi" w:cstheme="minorHAnsi"/>
                      <w:bCs/>
                      <w:sz w:val="22"/>
                      <w:szCs w:val="22"/>
                    </w:rPr>
                    <w:t>yświetlacz</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Min. 2,7”</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S</w:t>
                  </w:r>
                  <w:r w:rsidRPr="00B32598">
                    <w:rPr>
                      <w:rFonts w:asciiTheme="minorHAnsi" w:hAnsiTheme="minorHAnsi" w:cstheme="minorHAnsi"/>
                      <w:bCs/>
                      <w:sz w:val="22"/>
                      <w:szCs w:val="22"/>
                    </w:rPr>
                    <w:t>tabilizacja obrazu</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Cyfrowa</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T</w:t>
                  </w:r>
                  <w:r w:rsidRPr="00B32598">
                    <w:rPr>
                      <w:rFonts w:asciiTheme="minorHAnsi" w:hAnsiTheme="minorHAnsi" w:cstheme="minorHAnsi"/>
                      <w:bCs/>
                      <w:sz w:val="22"/>
                      <w:szCs w:val="22"/>
                    </w:rPr>
                    <w:t>ryb</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Automatyczny/ręczny</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lastRenderedPageBreak/>
                    <w:t>T</w:t>
                  </w:r>
                  <w:r w:rsidRPr="00B32598">
                    <w:rPr>
                      <w:rFonts w:asciiTheme="minorHAnsi" w:hAnsiTheme="minorHAnsi" w:cstheme="minorHAnsi"/>
                      <w:bCs/>
                      <w:sz w:val="22"/>
                      <w:szCs w:val="22"/>
                    </w:rPr>
                    <w:t>ryby balansu bieli</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Tak</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R</w:t>
                  </w:r>
                  <w:r w:rsidRPr="00B32598">
                    <w:rPr>
                      <w:rFonts w:asciiTheme="minorHAnsi" w:hAnsiTheme="minorHAnsi" w:cstheme="minorHAnsi"/>
                      <w:bCs/>
                      <w:sz w:val="22"/>
                      <w:szCs w:val="22"/>
                    </w:rPr>
                    <w:t>ozdzielczość obrazu filmowego</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 xml:space="preserve">Min. </w:t>
                  </w:r>
                  <w:r w:rsidRPr="00B32598">
                    <w:rPr>
                      <w:rFonts w:asciiTheme="minorHAnsi" w:hAnsiTheme="minorHAnsi" w:cstheme="minorHAnsi"/>
                      <w:sz w:val="20"/>
                      <w:shd w:val="clear" w:color="auto" w:fill="FFFFFF"/>
                    </w:rPr>
                    <w:t>1920 x 1080</w:t>
                  </w:r>
                </w:p>
              </w:tc>
            </w:tr>
            <w:tr w:rsidR="00FD1D83" w:rsidTr="00B32598">
              <w:trPr>
                <w:trHeight w:val="284"/>
              </w:trPr>
              <w:tc>
                <w:tcPr>
                  <w:tcW w:w="3720" w:type="dxa"/>
                  <w:shd w:val="clear" w:color="auto" w:fill="auto"/>
                </w:tcPr>
                <w:p w:rsidR="00FD1D83" w:rsidRPr="00B32598" w:rsidRDefault="00B32598" w:rsidP="00B32598">
                  <w:pPr>
                    <w:pStyle w:val="Akapitzlist"/>
                    <w:widowControl w:val="0"/>
                    <w:numPr>
                      <w:ilvl w:val="0"/>
                      <w:numId w:val="7"/>
                    </w:numPr>
                    <w:spacing w:after="0" w:line="240" w:lineRule="auto"/>
                    <w:rPr>
                      <w:rFonts w:asciiTheme="minorHAnsi" w:hAnsiTheme="minorHAnsi" w:cstheme="minorHAnsi"/>
                      <w:bCs/>
                      <w:sz w:val="22"/>
                      <w:szCs w:val="22"/>
                    </w:rPr>
                  </w:pPr>
                  <w:r>
                    <w:rPr>
                      <w:rFonts w:asciiTheme="minorHAnsi" w:hAnsiTheme="minorHAnsi" w:cstheme="minorHAnsi"/>
                      <w:bCs/>
                      <w:sz w:val="22"/>
                      <w:szCs w:val="22"/>
                    </w:rPr>
                    <w:t>F</w:t>
                  </w:r>
                  <w:r w:rsidRPr="00B32598">
                    <w:rPr>
                      <w:rFonts w:asciiTheme="minorHAnsi" w:hAnsiTheme="minorHAnsi" w:cstheme="minorHAnsi"/>
                      <w:bCs/>
                      <w:sz w:val="22"/>
                      <w:szCs w:val="22"/>
                    </w:rPr>
                    <w:t>ormat zapisu</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MPEG-4</w:t>
                  </w:r>
                </w:p>
              </w:tc>
            </w:tr>
            <w:tr w:rsidR="00FD1D83" w:rsidTr="00B32598">
              <w:trPr>
                <w:trHeight w:val="284"/>
              </w:trPr>
              <w:tc>
                <w:tcPr>
                  <w:tcW w:w="3720" w:type="dxa"/>
                  <w:shd w:val="clear" w:color="auto" w:fill="auto"/>
                </w:tcPr>
                <w:p w:rsidR="00FD1D83" w:rsidRPr="00B32598" w:rsidRDefault="00FD1D83" w:rsidP="00B32598">
                  <w:pPr>
                    <w:pStyle w:val="Akapitzlist"/>
                    <w:widowControl w:val="0"/>
                    <w:numPr>
                      <w:ilvl w:val="0"/>
                      <w:numId w:val="7"/>
                    </w:numPr>
                    <w:spacing w:after="0" w:line="240" w:lineRule="auto"/>
                    <w:rPr>
                      <w:rFonts w:asciiTheme="minorHAnsi" w:hAnsiTheme="minorHAnsi" w:cstheme="minorHAnsi"/>
                      <w:bCs/>
                      <w:sz w:val="22"/>
                      <w:szCs w:val="22"/>
                    </w:rPr>
                  </w:pPr>
                  <w:r w:rsidRPr="00B32598">
                    <w:rPr>
                      <w:rFonts w:asciiTheme="minorHAnsi" w:hAnsiTheme="minorHAnsi" w:cstheme="minorHAnsi"/>
                      <w:bCs/>
                      <w:sz w:val="22"/>
                      <w:szCs w:val="22"/>
                    </w:rPr>
                    <w:t>Mikrofon</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Wbudowany</w:t>
                  </w:r>
                </w:p>
              </w:tc>
            </w:tr>
            <w:tr w:rsidR="00FD1D83" w:rsidTr="00B32598">
              <w:trPr>
                <w:trHeight w:val="284"/>
              </w:trPr>
              <w:tc>
                <w:tcPr>
                  <w:tcW w:w="3720" w:type="dxa"/>
                  <w:shd w:val="clear" w:color="auto" w:fill="auto"/>
                </w:tcPr>
                <w:p w:rsidR="00FD1D83" w:rsidRPr="00B32598" w:rsidRDefault="00FD1D83" w:rsidP="00B32598">
                  <w:pPr>
                    <w:pStyle w:val="Akapitzlist"/>
                    <w:widowControl w:val="0"/>
                    <w:numPr>
                      <w:ilvl w:val="0"/>
                      <w:numId w:val="7"/>
                    </w:numPr>
                    <w:spacing w:after="0" w:line="240" w:lineRule="auto"/>
                    <w:rPr>
                      <w:rFonts w:asciiTheme="minorHAnsi" w:hAnsiTheme="minorHAnsi" w:cstheme="minorHAnsi"/>
                      <w:bCs/>
                      <w:sz w:val="22"/>
                      <w:szCs w:val="22"/>
                    </w:rPr>
                  </w:pPr>
                  <w:r w:rsidRPr="00B32598">
                    <w:rPr>
                      <w:rFonts w:asciiTheme="minorHAnsi" w:hAnsiTheme="minorHAnsi" w:cstheme="minorHAnsi"/>
                      <w:bCs/>
                      <w:sz w:val="22"/>
                      <w:szCs w:val="22"/>
                    </w:rPr>
                    <w:t xml:space="preserve">Złącza </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microHDMI,</w:t>
                  </w:r>
                </w:p>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Gniazdo kart pamięci Memory Stick Micro™ imicroSD/microSDHC/microSDXC</w:t>
                  </w:r>
                </w:p>
              </w:tc>
            </w:tr>
            <w:tr w:rsidR="00FD1D83" w:rsidTr="00B32598">
              <w:trPr>
                <w:trHeight w:val="284"/>
              </w:trPr>
              <w:tc>
                <w:tcPr>
                  <w:tcW w:w="3720" w:type="dxa"/>
                  <w:shd w:val="clear" w:color="auto" w:fill="auto"/>
                </w:tcPr>
                <w:p w:rsidR="00FD1D83" w:rsidRPr="00B32598" w:rsidRDefault="00FD1D83" w:rsidP="00B32598">
                  <w:pPr>
                    <w:widowControl w:val="0"/>
                    <w:spacing w:after="0" w:line="240" w:lineRule="auto"/>
                    <w:rPr>
                      <w:rFonts w:cstheme="minorHAnsi"/>
                      <w:bCs/>
                    </w:rPr>
                  </w:pPr>
                  <w:r w:rsidRPr="00B32598">
                    <w:rPr>
                      <w:rFonts w:cstheme="minorHAnsi"/>
                      <w:bCs/>
                    </w:rPr>
                    <w:t xml:space="preserve">Zawartość </w:t>
                  </w:r>
                  <w:r w:rsidR="00B32598" w:rsidRPr="00B32598">
                    <w:rPr>
                      <w:rFonts w:cstheme="minorHAnsi"/>
                      <w:bCs/>
                    </w:rPr>
                    <w:t>z</w:t>
                  </w:r>
                  <w:r w:rsidRPr="00B32598">
                    <w:rPr>
                      <w:rFonts w:cstheme="minorHAnsi"/>
                      <w:bCs/>
                    </w:rPr>
                    <w:t>estawu</w:t>
                  </w:r>
                </w:p>
              </w:tc>
              <w:tc>
                <w:tcPr>
                  <w:tcW w:w="5130" w:type="dxa"/>
                  <w:shd w:val="clear" w:color="auto" w:fill="auto"/>
                </w:tcPr>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 xml:space="preserve">Akumulator </w:t>
                  </w:r>
                </w:p>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Zasilacz sieciowy</w:t>
                  </w:r>
                </w:p>
                <w:p w:rsidR="00FD1D83" w:rsidRPr="00B32598" w:rsidRDefault="00FD1D83" w:rsidP="00B32598">
                  <w:pPr>
                    <w:pStyle w:val="Akapitzlist"/>
                    <w:widowControl w:val="0"/>
                    <w:spacing w:after="0" w:line="240" w:lineRule="auto"/>
                    <w:ind w:left="360" w:firstLine="0"/>
                    <w:rPr>
                      <w:rFonts w:asciiTheme="minorHAnsi" w:hAnsiTheme="minorHAnsi" w:cstheme="minorHAnsi"/>
                      <w:bCs/>
                      <w:sz w:val="20"/>
                    </w:rPr>
                  </w:pPr>
                  <w:r w:rsidRPr="00B32598">
                    <w:rPr>
                      <w:rFonts w:asciiTheme="minorHAnsi" w:hAnsiTheme="minorHAnsi" w:cstheme="minorHAnsi"/>
                      <w:bCs/>
                      <w:sz w:val="20"/>
                    </w:rPr>
                    <w:t>Przewód HDMI (micro)</w:t>
                  </w:r>
                </w:p>
                <w:p w:rsidR="00FD1D83" w:rsidRPr="00B32598" w:rsidRDefault="00FD1D83" w:rsidP="00FC1B27">
                  <w:pPr>
                    <w:pStyle w:val="Akapitzlist"/>
                    <w:widowControl w:val="0"/>
                    <w:spacing w:after="120" w:line="240" w:lineRule="auto"/>
                    <w:ind w:left="360" w:firstLine="0"/>
                    <w:rPr>
                      <w:rFonts w:asciiTheme="minorHAnsi" w:hAnsiTheme="minorHAnsi" w:cstheme="minorHAnsi"/>
                      <w:bCs/>
                      <w:sz w:val="20"/>
                    </w:rPr>
                  </w:pPr>
                  <w:r w:rsidRPr="00B32598">
                    <w:rPr>
                      <w:rFonts w:asciiTheme="minorHAnsi" w:hAnsiTheme="minorHAnsi" w:cstheme="minorHAnsi"/>
                      <w:bCs/>
                      <w:sz w:val="20"/>
                    </w:rPr>
                    <w:t>Karta Pamięci min 64GB</w:t>
                  </w:r>
                </w:p>
              </w:tc>
            </w:tr>
          </w:tbl>
          <w:p w:rsidR="009045FC" w:rsidRPr="009045FC" w:rsidRDefault="009045FC" w:rsidP="00993D66">
            <w:pPr>
              <w:jc w:val="both"/>
            </w:pPr>
          </w:p>
        </w:tc>
      </w:tr>
      <w:tr w:rsidR="009045FC" w:rsidTr="009045FC">
        <w:tc>
          <w:tcPr>
            <w:tcW w:w="562" w:type="dxa"/>
          </w:tcPr>
          <w:p w:rsidR="009045FC" w:rsidRPr="009045FC" w:rsidRDefault="00BB6775" w:rsidP="009045FC">
            <w:pPr>
              <w:jc w:val="right"/>
            </w:pPr>
            <w:r>
              <w:lastRenderedPageBreak/>
              <w:t>6.</w:t>
            </w:r>
          </w:p>
        </w:tc>
        <w:tc>
          <w:tcPr>
            <w:tcW w:w="9066" w:type="dxa"/>
          </w:tcPr>
          <w:p w:rsidR="00F3173D" w:rsidRPr="00F3173D" w:rsidRDefault="00F3173D" w:rsidP="00F3173D">
            <w:pPr>
              <w:suppressAutoHyphens/>
              <w:spacing w:after="120" w:line="259" w:lineRule="auto"/>
              <w:rPr>
                <w:rFonts w:cstheme="minorHAnsi"/>
                <w:b/>
                <w:sz w:val="24"/>
                <w:szCs w:val="24"/>
              </w:rPr>
            </w:pPr>
            <w:r w:rsidRPr="00F3173D">
              <w:rPr>
                <w:rFonts w:cstheme="minorHAnsi"/>
                <w:b/>
                <w:sz w:val="24"/>
                <w:szCs w:val="24"/>
              </w:rPr>
              <w:t>Statyw z akcesoriami – szt. 1</w:t>
            </w:r>
          </w:p>
          <w:p w:rsidR="00F3173D" w:rsidRPr="00F3173D" w:rsidRDefault="00F3173D" w:rsidP="00F3173D">
            <w:pPr>
              <w:pStyle w:val="Akapitzlist"/>
              <w:widowControl w:val="0"/>
              <w:numPr>
                <w:ilvl w:val="0"/>
                <w:numId w:val="8"/>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Wysokość [cm]: min. 166</w:t>
            </w:r>
          </w:p>
          <w:p w:rsidR="00F3173D" w:rsidRPr="00F3173D" w:rsidRDefault="00F3173D" w:rsidP="00F3173D">
            <w:pPr>
              <w:pStyle w:val="Akapitzlist"/>
              <w:widowControl w:val="0"/>
              <w:numPr>
                <w:ilvl w:val="0"/>
                <w:numId w:val="8"/>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Poziomica: Tak</w:t>
            </w:r>
          </w:p>
          <w:p w:rsidR="00F3173D" w:rsidRPr="00F3173D" w:rsidRDefault="00F3173D" w:rsidP="00F3173D">
            <w:pPr>
              <w:pStyle w:val="Akapitzlist"/>
              <w:widowControl w:val="0"/>
              <w:numPr>
                <w:ilvl w:val="0"/>
                <w:numId w:val="8"/>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Ruchoma głowica: Tak</w:t>
            </w:r>
          </w:p>
          <w:p w:rsidR="00F3173D" w:rsidRPr="00F3173D" w:rsidRDefault="00F3173D" w:rsidP="00F3173D">
            <w:pPr>
              <w:pStyle w:val="Akapitzlist"/>
              <w:widowControl w:val="0"/>
              <w:numPr>
                <w:ilvl w:val="0"/>
                <w:numId w:val="8"/>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Wymienna stopka: Tak</w:t>
            </w:r>
          </w:p>
          <w:p w:rsidR="00F3173D" w:rsidRPr="00F3173D" w:rsidRDefault="00F3173D" w:rsidP="00F3173D">
            <w:pPr>
              <w:pStyle w:val="Akapitzlist"/>
              <w:widowControl w:val="0"/>
              <w:numPr>
                <w:ilvl w:val="0"/>
                <w:numId w:val="8"/>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Statyw</w:t>
            </w:r>
          </w:p>
          <w:p w:rsidR="009045FC" w:rsidRPr="00F3173D" w:rsidRDefault="00F3173D" w:rsidP="00E157B3">
            <w:pPr>
              <w:pStyle w:val="Akapitzlist"/>
              <w:numPr>
                <w:ilvl w:val="0"/>
                <w:numId w:val="8"/>
              </w:numPr>
              <w:suppressAutoHyphens/>
              <w:spacing w:after="120" w:line="259" w:lineRule="auto"/>
              <w:ind w:left="360"/>
              <w:rPr>
                <w:rFonts w:asciiTheme="minorHAnsi" w:hAnsiTheme="minorHAnsi" w:cstheme="minorHAnsi"/>
                <w:sz w:val="22"/>
                <w:szCs w:val="22"/>
              </w:rPr>
            </w:pPr>
            <w:r w:rsidRPr="00F3173D">
              <w:rPr>
                <w:rFonts w:asciiTheme="minorHAnsi" w:hAnsiTheme="minorHAnsi" w:cstheme="minorHAnsi"/>
                <w:bCs/>
                <w:sz w:val="22"/>
                <w:szCs w:val="22"/>
              </w:rPr>
              <w:t>Pokrowiec</w:t>
            </w:r>
          </w:p>
        </w:tc>
      </w:tr>
      <w:tr w:rsidR="009045FC" w:rsidTr="009045FC">
        <w:tc>
          <w:tcPr>
            <w:tcW w:w="562" w:type="dxa"/>
          </w:tcPr>
          <w:p w:rsidR="009045FC" w:rsidRPr="009045FC" w:rsidRDefault="00BB6775" w:rsidP="009045FC">
            <w:pPr>
              <w:jc w:val="right"/>
            </w:pPr>
            <w:r>
              <w:t>7.</w:t>
            </w:r>
          </w:p>
        </w:tc>
        <w:tc>
          <w:tcPr>
            <w:tcW w:w="9066" w:type="dxa"/>
          </w:tcPr>
          <w:p w:rsidR="00F3173D" w:rsidRDefault="00F3173D" w:rsidP="00F3173D">
            <w:pPr>
              <w:tabs>
                <w:tab w:val="num" w:pos="0"/>
              </w:tabs>
              <w:suppressAutoHyphens/>
              <w:spacing w:after="120" w:line="259" w:lineRule="auto"/>
              <w:rPr>
                <w:b/>
                <w:sz w:val="24"/>
                <w:szCs w:val="24"/>
              </w:rPr>
            </w:pPr>
            <w:r w:rsidRPr="00C15873">
              <w:rPr>
                <w:b/>
                <w:sz w:val="24"/>
                <w:szCs w:val="24"/>
              </w:rPr>
              <w:t xml:space="preserve">Oświetlenie do realizacji nagrań </w:t>
            </w:r>
            <w:r>
              <w:rPr>
                <w:b/>
                <w:sz w:val="24"/>
                <w:szCs w:val="24"/>
              </w:rPr>
              <w:t>– 2 zestawy</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Żarówka: min. 49 W, 5500 K </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Statyw rozciągany  od 77 cm do 350 cm </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Softbox: min.  39 x 39 cm </w:t>
            </w:r>
          </w:p>
          <w:p w:rsidR="00F3173D" w:rsidRPr="00F3173D" w:rsidRDefault="00F3173D" w:rsidP="00F3173D">
            <w:pPr>
              <w:pStyle w:val="Akapitzlist"/>
              <w:numPr>
                <w:ilvl w:val="0"/>
                <w:numId w:val="9"/>
              </w:numPr>
              <w:tabs>
                <w:tab w:val="num" w:pos="0"/>
              </w:tabs>
              <w:suppressAutoHyphens/>
              <w:spacing w:after="160" w:line="259" w:lineRule="auto"/>
              <w:ind w:left="360"/>
              <w:rPr>
                <w:rFonts w:asciiTheme="minorHAnsi" w:hAnsiTheme="minorHAnsi" w:cstheme="minorHAnsi"/>
                <w:bCs/>
                <w:sz w:val="22"/>
                <w:szCs w:val="22"/>
              </w:rPr>
            </w:pPr>
            <w:r w:rsidRPr="00F3173D">
              <w:rPr>
                <w:rFonts w:asciiTheme="minorHAnsi" w:hAnsiTheme="minorHAnsi" w:cstheme="minorHAnsi"/>
                <w:bCs/>
                <w:sz w:val="22"/>
                <w:szCs w:val="22"/>
              </w:rPr>
              <w:t>Długość kabla: min.  250 cm</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3x Statyw </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3x żarówki </w:t>
            </w:r>
          </w:p>
          <w:p w:rsidR="00F3173D" w:rsidRPr="00F3173D" w:rsidRDefault="00F3173D" w:rsidP="00F3173D">
            <w:pPr>
              <w:pStyle w:val="Akapitzlist"/>
              <w:widowControl w:val="0"/>
              <w:numPr>
                <w:ilvl w:val="0"/>
                <w:numId w:val="9"/>
              </w:numPr>
              <w:ind w:left="360"/>
              <w:jc w:val="both"/>
              <w:rPr>
                <w:rFonts w:asciiTheme="minorHAnsi" w:hAnsiTheme="minorHAnsi" w:cstheme="minorHAnsi"/>
                <w:bCs/>
                <w:sz w:val="22"/>
                <w:szCs w:val="22"/>
              </w:rPr>
            </w:pPr>
            <w:r w:rsidRPr="00F3173D">
              <w:rPr>
                <w:rFonts w:asciiTheme="minorHAnsi" w:hAnsiTheme="minorHAnsi" w:cstheme="minorHAnsi"/>
                <w:bCs/>
                <w:sz w:val="22"/>
                <w:szCs w:val="22"/>
              </w:rPr>
              <w:t>3x Softboxy</w:t>
            </w:r>
          </w:p>
          <w:p w:rsidR="009045FC" w:rsidRPr="00F3173D" w:rsidRDefault="00F3173D" w:rsidP="00E157B3">
            <w:pPr>
              <w:pStyle w:val="Akapitzlist"/>
              <w:numPr>
                <w:ilvl w:val="0"/>
                <w:numId w:val="9"/>
              </w:numPr>
              <w:tabs>
                <w:tab w:val="num" w:pos="0"/>
              </w:tabs>
              <w:suppressAutoHyphens/>
              <w:spacing w:after="120" w:line="259" w:lineRule="auto"/>
              <w:ind w:left="360"/>
              <w:rPr>
                <w:rFonts w:asciiTheme="minorHAnsi" w:hAnsiTheme="minorHAnsi" w:cstheme="minorHAnsi"/>
                <w:bCs/>
                <w:sz w:val="22"/>
                <w:szCs w:val="22"/>
              </w:rPr>
            </w:pPr>
            <w:r w:rsidRPr="00F3173D">
              <w:rPr>
                <w:rFonts w:asciiTheme="minorHAnsi" w:hAnsiTheme="minorHAnsi" w:cstheme="minorHAnsi"/>
                <w:bCs/>
                <w:sz w:val="22"/>
                <w:szCs w:val="22"/>
              </w:rPr>
              <w:t>Torba</w:t>
            </w:r>
          </w:p>
        </w:tc>
      </w:tr>
      <w:tr w:rsidR="009045FC" w:rsidTr="009045FC">
        <w:tc>
          <w:tcPr>
            <w:tcW w:w="562" w:type="dxa"/>
          </w:tcPr>
          <w:p w:rsidR="009045FC" w:rsidRPr="009045FC" w:rsidRDefault="00BB6775" w:rsidP="009045FC">
            <w:pPr>
              <w:jc w:val="right"/>
            </w:pPr>
            <w:r>
              <w:t>8.</w:t>
            </w:r>
          </w:p>
        </w:tc>
        <w:tc>
          <w:tcPr>
            <w:tcW w:w="9066" w:type="dxa"/>
          </w:tcPr>
          <w:p w:rsidR="00F3173D" w:rsidRPr="00F3173D" w:rsidRDefault="00F3173D" w:rsidP="00F3173D">
            <w:pPr>
              <w:tabs>
                <w:tab w:val="num" w:pos="0"/>
              </w:tabs>
              <w:suppressAutoHyphens/>
              <w:spacing w:after="120" w:line="259" w:lineRule="auto"/>
              <w:rPr>
                <w:rFonts w:cstheme="minorHAnsi"/>
                <w:b/>
                <w:sz w:val="24"/>
                <w:szCs w:val="24"/>
              </w:rPr>
            </w:pPr>
            <w:r w:rsidRPr="00F3173D">
              <w:rPr>
                <w:rFonts w:cstheme="minorHAnsi"/>
                <w:b/>
                <w:sz w:val="24"/>
                <w:szCs w:val="24"/>
              </w:rPr>
              <w:t>Gimbal – szt. 1</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Zakres ruchu w pionie: min. 300 °</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Zakres ruchu w poziomie: min. 360 °</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Stabilizacja: trzy osie</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Maksymalne obciążenie: min. 2.2 kg</w:t>
            </w:r>
          </w:p>
          <w:p w:rsidR="00F3173D" w:rsidRPr="00F3173D" w:rsidRDefault="00F3173D" w:rsidP="00E157B3">
            <w:pPr>
              <w:pStyle w:val="Akapitzlist"/>
              <w:widowControl w:val="0"/>
              <w:numPr>
                <w:ilvl w:val="0"/>
                <w:numId w:val="10"/>
              </w:numPr>
              <w:spacing w:after="0" w:line="240" w:lineRule="auto"/>
              <w:ind w:left="360"/>
              <w:jc w:val="both"/>
              <w:rPr>
                <w:rFonts w:asciiTheme="minorHAnsi" w:hAnsiTheme="minorHAnsi" w:cstheme="minorHAnsi"/>
                <w:bCs/>
                <w:sz w:val="22"/>
                <w:szCs w:val="22"/>
              </w:rPr>
            </w:pPr>
            <w:r w:rsidRPr="00F3173D">
              <w:rPr>
                <w:rFonts w:asciiTheme="minorHAnsi" w:hAnsiTheme="minorHAnsi" w:cstheme="minorHAnsi"/>
                <w:bCs/>
                <w:sz w:val="22"/>
                <w:szCs w:val="22"/>
              </w:rPr>
              <w:t>Prędkość obrotu w poziomie: min. 100 °/s (3°/s ~ 150°/s)</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Zasilanie: 1 x akumulator (wbudowany)</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Maksymalny czas pracy: 5 godz.</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Wymiary rozłożonego gimbala: min. 147 x 204 x 373 mm</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Statyw do gimbali</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Wspornik pod obiektyw</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Płytka szybkiego montażu typu </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Kabel USB 2.0 - USB C</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Kabel USB C - USB C </w:t>
            </w:r>
          </w:p>
          <w:p w:rsidR="00F3173D" w:rsidRPr="00F3173D" w:rsidRDefault="00F3173D" w:rsidP="00F3173D">
            <w:pPr>
              <w:pStyle w:val="Akapitzlist"/>
              <w:widowControl w:val="0"/>
              <w:numPr>
                <w:ilvl w:val="0"/>
                <w:numId w:val="10"/>
              </w:numPr>
              <w:spacing w:after="0"/>
              <w:ind w:left="360"/>
              <w:jc w:val="both"/>
              <w:rPr>
                <w:rFonts w:asciiTheme="minorHAnsi" w:hAnsiTheme="minorHAnsi" w:cstheme="minorHAnsi"/>
                <w:bCs/>
                <w:sz w:val="22"/>
                <w:szCs w:val="22"/>
              </w:rPr>
            </w:pPr>
            <w:r w:rsidRPr="00F3173D">
              <w:rPr>
                <w:rFonts w:asciiTheme="minorHAnsi" w:hAnsiTheme="minorHAnsi" w:cstheme="minorHAnsi"/>
                <w:bCs/>
                <w:sz w:val="22"/>
                <w:szCs w:val="22"/>
              </w:rPr>
              <w:t xml:space="preserve">Kabel USB C - TRS 2,5 mm </w:t>
            </w:r>
          </w:p>
          <w:p w:rsidR="009045FC" w:rsidRPr="00F3173D" w:rsidRDefault="00F3173D" w:rsidP="00E157B3">
            <w:pPr>
              <w:pStyle w:val="Akapitzlist"/>
              <w:numPr>
                <w:ilvl w:val="0"/>
                <w:numId w:val="10"/>
              </w:numPr>
              <w:tabs>
                <w:tab w:val="num" w:pos="0"/>
              </w:tabs>
              <w:suppressAutoHyphens/>
              <w:spacing w:after="120" w:line="259" w:lineRule="auto"/>
              <w:ind w:left="360"/>
              <w:rPr>
                <w:rFonts w:asciiTheme="minorHAnsi" w:hAnsiTheme="minorHAnsi" w:cstheme="minorHAnsi"/>
                <w:b/>
                <w:sz w:val="22"/>
                <w:szCs w:val="22"/>
              </w:rPr>
            </w:pPr>
            <w:r w:rsidRPr="00F3173D">
              <w:rPr>
                <w:rFonts w:asciiTheme="minorHAnsi" w:hAnsiTheme="minorHAnsi" w:cstheme="minorHAnsi"/>
                <w:bCs/>
                <w:sz w:val="22"/>
                <w:szCs w:val="22"/>
                <w:lang w:val="en-US"/>
              </w:rPr>
              <w:t>Kabel USB C - micro USB</w:t>
            </w:r>
          </w:p>
        </w:tc>
      </w:tr>
      <w:tr w:rsidR="009045FC" w:rsidTr="009045FC">
        <w:tc>
          <w:tcPr>
            <w:tcW w:w="562" w:type="dxa"/>
          </w:tcPr>
          <w:p w:rsidR="009045FC" w:rsidRPr="009045FC" w:rsidRDefault="00BB6775" w:rsidP="009045FC">
            <w:pPr>
              <w:jc w:val="right"/>
            </w:pPr>
            <w:r>
              <w:t>9.</w:t>
            </w:r>
          </w:p>
        </w:tc>
        <w:tc>
          <w:tcPr>
            <w:tcW w:w="9066" w:type="dxa"/>
          </w:tcPr>
          <w:p w:rsidR="00F3173D" w:rsidRPr="004E2A8C" w:rsidRDefault="00F3173D" w:rsidP="004E2A8C">
            <w:pPr>
              <w:pStyle w:val="Bezodstpw"/>
              <w:spacing w:after="120"/>
              <w:rPr>
                <w:rFonts w:asciiTheme="minorHAnsi" w:hAnsiTheme="minorHAnsi" w:cstheme="minorHAnsi"/>
                <w:b/>
                <w:sz w:val="24"/>
                <w:szCs w:val="24"/>
              </w:rPr>
            </w:pPr>
            <w:r w:rsidRPr="004E2A8C">
              <w:rPr>
                <w:rFonts w:asciiTheme="minorHAnsi" w:hAnsiTheme="minorHAnsi" w:cstheme="minorHAnsi"/>
                <w:b/>
                <w:sz w:val="24"/>
                <w:szCs w:val="24"/>
              </w:rPr>
              <w:t>Mikrokontroler z czujnikami i akcesoriami - 12 kompletów</w:t>
            </w:r>
          </w:p>
          <w:p w:rsidR="00F3173D" w:rsidRPr="00F3173D" w:rsidRDefault="00F3173D" w:rsidP="00E157B3">
            <w:pPr>
              <w:numPr>
                <w:ilvl w:val="0"/>
                <w:numId w:val="10"/>
              </w:numPr>
              <w:ind w:left="360"/>
              <w:rPr>
                <w:rFonts w:eastAsia="Times New Roman" w:cstheme="minorHAnsi"/>
                <w:lang w:eastAsia="pl-PL"/>
              </w:rPr>
            </w:pPr>
            <w:r w:rsidRPr="00F3173D">
              <w:rPr>
                <w:rFonts w:eastAsia="Times New Roman" w:cstheme="minorHAnsi"/>
                <w:lang w:eastAsia="pl-PL"/>
              </w:rPr>
              <w:t>Mikrokontroler zgodny z architekturą Arduino Uno</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Nakładka rozszerzająca – Shield z wyświetlaczem OLED</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Złącza analogowe</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Złącza cyfrowe</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10-pinowe złącze do serwomechanizmu</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Złącze czujnika odległości</w:t>
            </w:r>
          </w:p>
          <w:p w:rsidR="00F3173D" w:rsidRPr="00F3173D" w:rsidRDefault="00F3173D" w:rsidP="00E157B3">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Wbudowana dioda zasilania</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lastRenderedPageBreak/>
              <w:t>Diody LED: czerwone, zielone, żółte (po 30 szt.)</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Buzzer</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Czujnik światła</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Czujnik odległości</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Czujnik temperatury</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Przycisk</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Joystick</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Czujnik obrotu z pokrętłem/ potencjometr</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Kabel USB do podłączenia płytki do komputera</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2 płytki stykowe różnej wielkości</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Zestaw 50 przewodów do łączenia elementów układu: różnej długości w różnych kolorach, męsko – męskie i męsko – żeńskie</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Adapter baterii AA</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Pudełko plastikowe z przegrodami, do przechowywania zestawu</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 xml:space="preserve">Zestaw 10 plansz dydaktycznych – kart pracy,tematycznych projektów </w:t>
            </w:r>
          </w:p>
          <w:p w:rsidR="00F3173D" w:rsidRPr="00F3173D" w:rsidRDefault="00F3173D" w:rsidP="004E2A8C">
            <w:pPr>
              <w:numPr>
                <w:ilvl w:val="0"/>
                <w:numId w:val="10"/>
              </w:numPr>
              <w:spacing w:before="100" w:beforeAutospacing="1" w:after="100" w:afterAutospacing="1"/>
              <w:ind w:left="360"/>
              <w:rPr>
                <w:rFonts w:eastAsia="Times New Roman" w:cstheme="minorHAnsi"/>
                <w:lang w:eastAsia="pl-PL"/>
              </w:rPr>
            </w:pPr>
            <w:r w:rsidRPr="00F3173D">
              <w:rPr>
                <w:rFonts w:eastAsia="Times New Roman" w:cstheme="minorHAnsi"/>
                <w:lang w:eastAsia="pl-PL"/>
              </w:rPr>
              <w:t>Dostęp do oprogramowania edukacyjnego w formie kursu dla uczniów i nauczyciela</w:t>
            </w:r>
          </w:p>
          <w:p w:rsidR="009045FC" w:rsidRPr="004E2A8C" w:rsidRDefault="00F3173D" w:rsidP="00E157B3">
            <w:pPr>
              <w:numPr>
                <w:ilvl w:val="0"/>
                <w:numId w:val="10"/>
              </w:numPr>
              <w:spacing w:after="120"/>
              <w:ind w:left="360"/>
              <w:rPr>
                <w:rFonts w:eastAsia="Times New Roman" w:cstheme="minorHAnsi"/>
                <w:lang w:eastAsia="pl-PL"/>
              </w:rPr>
            </w:pPr>
            <w:r w:rsidRPr="00F3173D">
              <w:rPr>
                <w:rFonts w:eastAsia="Times New Roman" w:cstheme="minorHAnsi"/>
                <w:lang w:eastAsia="pl-PL"/>
              </w:rPr>
              <w:t xml:space="preserve">Dostęp do materiałów zawierających wsparcie merytoryczne dla nauczyciela </w:t>
            </w:r>
          </w:p>
        </w:tc>
      </w:tr>
      <w:tr w:rsidR="009045FC" w:rsidTr="009045FC">
        <w:tc>
          <w:tcPr>
            <w:tcW w:w="562" w:type="dxa"/>
          </w:tcPr>
          <w:p w:rsidR="009045FC" w:rsidRPr="009045FC" w:rsidRDefault="00BB6775" w:rsidP="009045FC">
            <w:pPr>
              <w:jc w:val="right"/>
            </w:pPr>
            <w:r>
              <w:lastRenderedPageBreak/>
              <w:t>10.</w:t>
            </w:r>
          </w:p>
        </w:tc>
        <w:tc>
          <w:tcPr>
            <w:tcW w:w="9066" w:type="dxa"/>
          </w:tcPr>
          <w:p w:rsidR="004E2A8C" w:rsidRPr="004E2A8C" w:rsidRDefault="004E2A8C" w:rsidP="004E2A8C">
            <w:pPr>
              <w:pStyle w:val="Bezodstpw"/>
              <w:ind w:left="0" w:firstLine="0"/>
              <w:rPr>
                <w:rFonts w:asciiTheme="minorHAnsi" w:hAnsiTheme="minorHAnsi" w:cstheme="minorHAnsi"/>
                <w:b/>
                <w:sz w:val="24"/>
                <w:szCs w:val="24"/>
              </w:rPr>
            </w:pPr>
            <w:r w:rsidRPr="004E2A8C">
              <w:rPr>
                <w:rFonts w:asciiTheme="minorHAnsi" w:hAnsiTheme="minorHAnsi" w:cstheme="minorHAnsi"/>
                <w:b/>
                <w:sz w:val="24"/>
                <w:szCs w:val="24"/>
              </w:rPr>
              <w:t>Stacja lutownicza z gorącym powietrzem – szt. 1</w:t>
            </w:r>
          </w:p>
          <w:p w:rsidR="004E2A8C" w:rsidRPr="004E2A8C" w:rsidRDefault="004E2A8C" w:rsidP="004E2A8C">
            <w:pPr>
              <w:pStyle w:val="Akapitzlist"/>
              <w:numPr>
                <w:ilvl w:val="0"/>
                <w:numId w:val="12"/>
              </w:numPr>
              <w:spacing w:after="0"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Moc nie mniejsza niż 75W</w:t>
            </w:r>
          </w:p>
          <w:p w:rsidR="004E2A8C" w:rsidRPr="004E2A8C" w:rsidRDefault="004E2A8C" w:rsidP="004E2A8C">
            <w:pPr>
              <w:pStyle w:val="Akapitzlist"/>
              <w:numPr>
                <w:ilvl w:val="0"/>
                <w:numId w:val="12"/>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Zakres temperatur nie mniejszy niż 200 = 480°C</w:t>
            </w:r>
          </w:p>
          <w:p w:rsidR="004E2A8C" w:rsidRPr="004E2A8C" w:rsidRDefault="004E2A8C" w:rsidP="004E2A8C">
            <w:pPr>
              <w:pStyle w:val="Akapitzlist"/>
              <w:numPr>
                <w:ilvl w:val="0"/>
                <w:numId w:val="12"/>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Dokładność temperatury +/= 1°C</w:t>
            </w:r>
          </w:p>
          <w:p w:rsidR="004E2A8C" w:rsidRPr="004E2A8C" w:rsidRDefault="004E2A8C" w:rsidP="004E2A8C">
            <w:pPr>
              <w:pStyle w:val="Akapitzlist"/>
              <w:numPr>
                <w:ilvl w:val="0"/>
                <w:numId w:val="12"/>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Czas nagrzewania nie dłużej niż 15 s. do 350°C</w:t>
            </w:r>
          </w:p>
          <w:p w:rsidR="004E2A8C" w:rsidRPr="004E2A8C" w:rsidRDefault="004E2A8C" w:rsidP="004E2A8C">
            <w:pPr>
              <w:pStyle w:val="Akapitzlist"/>
              <w:spacing w:before="100" w:beforeAutospacing="1" w:after="100" w:afterAutospacing="1" w:line="240" w:lineRule="auto"/>
              <w:ind w:left="0" w:firstLine="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Parametry stacji hot air:</w:t>
            </w:r>
          </w:p>
          <w:p w:rsidR="004E2A8C" w:rsidRPr="004E2A8C" w:rsidRDefault="004E2A8C" w:rsidP="004E2A8C">
            <w:pPr>
              <w:pStyle w:val="Akapitzlist"/>
              <w:numPr>
                <w:ilvl w:val="0"/>
                <w:numId w:val="13"/>
              </w:numPr>
              <w:spacing w:before="100" w:beforeAutospacing="1" w:after="100" w:afterAutospacing="1" w:line="240" w:lineRule="auto"/>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Moc nie mniejsza niż 750 W</w:t>
            </w:r>
          </w:p>
          <w:p w:rsidR="004E2A8C" w:rsidRPr="004E2A8C" w:rsidRDefault="004E2A8C" w:rsidP="004E2A8C">
            <w:pPr>
              <w:pStyle w:val="Akapitzlist"/>
              <w:numPr>
                <w:ilvl w:val="0"/>
                <w:numId w:val="13"/>
              </w:numPr>
              <w:spacing w:before="100" w:beforeAutospacing="1" w:after="100" w:afterAutospacing="1" w:line="240" w:lineRule="auto"/>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Zakres temperatur nie mniejszy niż 100=480°C</w:t>
            </w:r>
          </w:p>
          <w:p w:rsidR="004E2A8C" w:rsidRPr="004E2A8C" w:rsidRDefault="004E2A8C" w:rsidP="004E2A8C">
            <w:pPr>
              <w:pStyle w:val="Akapitzlist"/>
              <w:numPr>
                <w:ilvl w:val="0"/>
                <w:numId w:val="13"/>
              </w:numPr>
              <w:spacing w:before="100" w:beforeAutospacing="1" w:after="100" w:afterAutospacing="1" w:line="240" w:lineRule="auto"/>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Dokładność temperatury: +/-2°C</w:t>
            </w:r>
          </w:p>
          <w:p w:rsidR="004E2A8C" w:rsidRPr="004E2A8C" w:rsidRDefault="004E2A8C" w:rsidP="004E2A8C">
            <w:pPr>
              <w:pStyle w:val="Akapitzlist"/>
              <w:numPr>
                <w:ilvl w:val="0"/>
                <w:numId w:val="13"/>
              </w:numPr>
              <w:spacing w:before="100" w:beforeAutospacing="1" w:after="100" w:afterAutospacing="1" w:line="240" w:lineRule="auto"/>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Przepływ powietrza minimum 120 ./min</w:t>
            </w:r>
          </w:p>
          <w:p w:rsidR="009045FC" w:rsidRPr="004E2A8C" w:rsidRDefault="004E2A8C" w:rsidP="00E157B3">
            <w:pPr>
              <w:pStyle w:val="Akapitzlist"/>
              <w:numPr>
                <w:ilvl w:val="0"/>
                <w:numId w:val="13"/>
              </w:numPr>
              <w:spacing w:after="120" w:line="240" w:lineRule="auto"/>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Czas nagrzewania nie dłuższy niż 10 s do 350</w:t>
            </w:r>
          </w:p>
        </w:tc>
      </w:tr>
      <w:tr w:rsidR="009045FC" w:rsidTr="009045FC">
        <w:tc>
          <w:tcPr>
            <w:tcW w:w="562" w:type="dxa"/>
          </w:tcPr>
          <w:p w:rsidR="009045FC" w:rsidRPr="009045FC" w:rsidRDefault="00BB6775" w:rsidP="009045FC">
            <w:pPr>
              <w:jc w:val="right"/>
            </w:pPr>
            <w:r>
              <w:t>11.</w:t>
            </w:r>
          </w:p>
        </w:tc>
        <w:tc>
          <w:tcPr>
            <w:tcW w:w="9066" w:type="dxa"/>
          </w:tcPr>
          <w:p w:rsidR="004E2A8C" w:rsidRPr="004E2A8C" w:rsidRDefault="004E2A8C" w:rsidP="004E2A8C">
            <w:pPr>
              <w:spacing w:after="120"/>
              <w:rPr>
                <w:rFonts w:eastAsia="Times New Roman" w:cstheme="minorHAnsi"/>
                <w:lang w:eastAsia="pl-PL"/>
              </w:rPr>
            </w:pPr>
            <w:r w:rsidRPr="004E2A8C">
              <w:rPr>
                <w:rFonts w:cstheme="minorHAnsi"/>
                <w:b/>
              </w:rPr>
              <w:t>Zestaw klocków do samodzielnej kontrakcji – szt. 1</w:t>
            </w:r>
            <w:r w:rsidR="00EC7CF1">
              <w:rPr>
                <w:rFonts w:cstheme="minorHAnsi"/>
                <w:b/>
              </w:rPr>
              <w:t>4</w:t>
            </w:r>
          </w:p>
          <w:p w:rsidR="004E2A8C" w:rsidRPr="004E2A8C" w:rsidRDefault="004E2A8C" w:rsidP="004E2A8C">
            <w:pPr>
              <w:pStyle w:val="Akapitzlist"/>
              <w:numPr>
                <w:ilvl w:val="0"/>
                <w:numId w:val="14"/>
              </w:numPr>
              <w:spacing w:after="0"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Programowalny moduł sterujący, zasilany akumulatorem lub z sieci za pomocą zasilacza, wyposażony w min. 4 porty wejścia i 4 porty wyjścia, ekran, port USB do połączenia z komputerem.</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Co najmniej 3 serwomotory</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Ultradźwiękowy czujnik odległości</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Czujnik światła / koloru</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Żyroskop</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Dwa czujniki dotyku</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Kable połączeniowe</w:t>
            </w:r>
          </w:p>
          <w:p w:rsidR="004E2A8C" w:rsidRPr="004E2A8C" w:rsidRDefault="004E2A8C" w:rsidP="004E2A8C">
            <w:pPr>
              <w:pStyle w:val="Akapitzlist"/>
              <w:numPr>
                <w:ilvl w:val="0"/>
                <w:numId w:val="14"/>
              </w:numPr>
              <w:spacing w:before="100" w:beforeAutospacing="1" w:after="100" w:afterAutospacing="1"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Co najmniej 500 klocków konstrukcyjnych</w:t>
            </w:r>
          </w:p>
          <w:p w:rsidR="009045FC" w:rsidRPr="004E2A8C" w:rsidRDefault="004E2A8C" w:rsidP="00287F38">
            <w:pPr>
              <w:pStyle w:val="Akapitzlist"/>
              <w:numPr>
                <w:ilvl w:val="0"/>
                <w:numId w:val="14"/>
              </w:numPr>
              <w:spacing w:after="120" w:line="240" w:lineRule="auto"/>
              <w:ind w:left="360"/>
              <w:rPr>
                <w:rFonts w:asciiTheme="minorHAnsi" w:eastAsia="Times New Roman" w:hAnsiTheme="minorHAnsi" w:cstheme="minorHAnsi"/>
                <w:sz w:val="22"/>
                <w:szCs w:val="22"/>
                <w:lang w:eastAsia="pl-PL"/>
              </w:rPr>
            </w:pPr>
            <w:r w:rsidRPr="004E2A8C">
              <w:rPr>
                <w:rFonts w:asciiTheme="minorHAnsi" w:eastAsia="Times New Roman" w:hAnsiTheme="minorHAnsi" w:cstheme="minorHAnsi"/>
                <w:sz w:val="22"/>
                <w:szCs w:val="22"/>
                <w:lang w:eastAsia="pl-PL"/>
              </w:rPr>
              <w:t>Oprogramowanie w j. polskim do programowania urządzenia: umożliwiające programowanie wizualne, zawierające bazę projektów, materiały edukacyjne i dydaktyczne.</w:t>
            </w:r>
          </w:p>
        </w:tc>
      </w:tr>
      <w:tr w:rsidR="00E231E4" w:rsidTr="009045FC">
        <w:tc>
          <w:tcPr>
            <w:tcW w:w="562" w:type="dxa"/>
          </w:tcPr>
          <w:p w:rsidR="00E231E4" w:rsidRDefault="00E231E4" w:rsidP="009045FC">
            <w:pPr>
              <w:jc w:val="right"/>
            </w:pPr>
            <w:r>
              <w:t>12</w:t>
            </w:r>
          </w:p>
        </w:tc>
        <w:tc>
          <w:tcPr>
            <w:tcW w:w="9066" w:type="dxa"/>
          </w:tcPr>
          <w:p w:rsidR="004E03B5" w:rsidRDefault="004E03B5" w:rsidP="004E03B5">
            <w:pPr>
              <w:spacing w:after="120"/>
              <w:jc w:val="both"/>
              <w:rPr>
                <w:rFonts w:cstheme="minorHAnsi"/>
                <w:b/>
                <w:sz w:val="24"/>
                <w:szCs w:val="24"/>
              </w:rPr>
            </w:pPr>
            <w:r w:rsidRPr="00BB6775">
              <w:rPr>
                <w:rFonts w:cstheme="minorHAnsi"/>
                <w:b/>
                <w:sz w:val="24"/>
                <w:szCs w:val="24"/>
              </w:rPr>
              <w:t xml:space="preserve">Urządzenie do </w:t>
            </w:r>
            <w:r>
              <w:rPr>
                <w:rFonts w:cstheme="minorHAnsi"/>
                <w:b/>
                <w:sz w:val="24"/>
                <w:szCs w:val="24"/>
              </w:rPr>
              <w:t xml:space="preserve">obsługi robota edukacyjnego </w:t>
            </w:r>
            <w:r w:rsidRPr="00BB6775">
              <w:rPr>
                <w:rFonts w:cstheme="minorHAnsi"/>
                <w:b/>
                <w:sz w:val="24"/>
                <w:szCs w:val="24"/>
              </w:rPr>
              <w:t xml:space="preserve"> – szt. </w:t>
            </w:r>
            <w:r>
              <w:rPr>
                <w:rFonts w:cstheme="minorHAnsi"/>
                <w:b/>
                <w:sz w:val="24"/>
                <w:szCs w:val="24"/>
              </w:rPr>
              <w:t>14</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t>Procesor. Qualcomm Snapdragon 429 (4 rdzenie, 2.0 GHz, Cortex A53)</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t>Układ graficzny. Adreno 504.</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t xml:space="preserve">Pamięć RAM. </w:t>
            </w:r>
            <w:r>
              <w:rPr>
                <w:rFonts w:eastAsia="Times New Roman" w:cstheme="minorHAnsi"/>
                <w:sz w:val="24"/>
                <w:szCs w:val="24"/>
                <w:lang w:eastAsia="pl-PL"/>
              </w:rPr>
              <w:t xml:space="preserve"> minimum</w:t>
            </w:r>
            <w:r w:rsidRPr="004E03B5">
              <w:rPr>
                <w:rFonts w:eastAsia="Times New Roman" w:cstheme="minorHAnsi"/>
                <w:sz w:val="24"/>
                <w:szCs w:val="24"/>
                <w:lang w:eastAsia="pl-PL"/>
              </w:rPr>
              <w:t>2 GB DDR3.</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Pr>
                <w:rFonts w:eastAsia="Times New Roman" w:cstheme="minorHAnsi"/>
                <w:sz w:val="24"/>
                <w:szCs w:val="24"/>
                <w:lang w:eastAsia="pl-PL"/>
              </w:rPr>
              <w:t>Pamięć wbudowana minimum</w:t>
            </w:r>
            <w:r w:rsidRPr="004E03B5">
              <w:rPr>
                <w:rFonts w:eastAsia="Times New Roman" w:cstheme="minorHAnsi"/>
                <w:bCs/>
                <w:sz w:val="24"/>
                <w:szCs w:val="24"/>
                <w:lang w:eastAsia="pl-PL"/>
              </w:rPr>
              <w:t>32 GB</w:t>
            </w:r>
            <w:r w:rsidRPr="004E03B5">
              <w:rPr>
                <w:rFonts w:eastAsia="Times New Roman" w:cstheme="minorHAnsi"/>
                <w:sz w:val="24"/>
                <w:szCs w:val="24"/>
                <w:lang w:eastAsia="pl-PL"/>
              </w:rPr>
              <w:t>.</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t>Czytnik linii papilarnych. Nie.</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t>Typ ekranu. Pojemnościowy, 10-punktowy, IPS.</w:t>
            </w:r>
          </w:p>
          <w:p w:rsidR="004E03B5" w:rsidRPr="004E03B5" w:rsidRDefault="004E03B5" w:rsidP="004E03B5">
            <w:pPr>
              <w:numPr>
                <w:ilvl w:val="0"/>
                <w:numId w:val="24"/>
              </w:numPr>
              <w:spacing w:before="100" w:beforeAutospacing="1" w:after="100" w:afterAutospacing="1"/>
              <w:rPr>
                <w:rFonts w:eastAsia="Times New Roman" w:cstheme="minorHAnsi"/>
                <w:sz w:val="24"/>
                <w:szCs w:val="24"/>
                <w:lang w:eastAsia="pl-PL"/>
              </w:rPr>
            </w:pPr>
            <w:r w:rsidRPr="004E03B5">
              <w:rPr>
                <w:rFonts w:eastAsia="Times New Roman" w:cstheme="minorHAnsi"/>
                <w:sz w:val="24"/>
                <w:szCs w:val="24"/>
                <w:lang w:eastAsia="pl-PL"/>
              </w:rPr>
              <w:lastRenderedPageBreak/>
              <w:t xml:space="preserve">Przekątna ekranu. </w:t>
            </w:r>
            <w:r>
              <w:rPr>
                <w:rFonts w:eastAsia="Times New Roman" w:cstheme="minorHAnsi"/>
                <w:sz w:val="24"/>
                <w:szCs w:val="24"/>
                <w:lang w:eastAsia="pl-PL"/>
              </w:rPr>
              <w:t>minimum</w:t>
            </w:r>
            <w:r w:rsidRPr="004E03B5">
              <w:rPr>
                <w:rFonts w:eastAsia="Times New Roman" w:cstheme="minorHAnsi"/>
                <w:sz w:val="24"/>
                <w:szCs w:val="24"/>
                <w:lang w:eastAsia="pl-PL"/>
              </w:rPr>
              <w:t>10,1"</w:t>
            </w:r>
          </w:p>
          <w:p w:rsidR="00E231E4" w:rsidRPr="004E2A8C" w:rsidRDefault="004E03B5" w:rsidP="004E03B5">
            <w:pPr>
              <w:numPr>
                <w:ilvl w:val="0"/>
                <w:numId w:val="24"/>
              </w:numPr>
              <w:spacing w:before="100" w:beforeAutospacing="1" w:after="100" w:afterAutospacing="1"/>
              <w:rPr>
                <w:rFonts w:cstheme="minorHAnsi"/>
                <w:b/>
              </w:rPr>
            </w:pPr>
            <w:r>
              <w:rPr>
                <w:rFonts w:eastAsia="Times New Roman" w:cstheme="minorHAnsi"/>
                <w:sz w:val="24"/>
                <w:szCs w:val="24"/>
                <w:lang w:eastAsia="pl-PL"/>
              </w:rPr>
              <w:t>Rozdzielczość ekranu minimum  1280x800</w:t>
            </w:r>
          </w:p>
        </w:tc>
      </w:tr>
      <w:tr w:rsidR="009045FC" w:rsidTr="009045FC">
        <w:tc>
          <w:tcPr>
            <w:tcW w:w="562" w:type="dxa"/>
          </w:tcPr>
          <w:p w:rsidR="009045FC" w:rsidRPr="009045FC" w:rsidRDefault="00BB6775" w:rsidP="00E231E4">
            <w:pPr>
              <w:jc w:val="right"/>
            </w:pPr>
            <w:r>
              <w:lastRenderedPageBreak/>
              <w:t>1</w:t>
            </w:r>
            <w:r w:rsidR="00E231E4">
              <w:t>3</w:t>
            </w:r>
            <w:r>
              <w:t>.</w:t>
            </w:r>
          </w:p>
        </w:tc>
        <w:tc>
          <w:tcPr>
            <w:tcW w:w="9066" w:type="dxa"/>
          </w:tcPr>
          <w:p w:rsidR="00301F0F" w:rsidRPr="00301F0F" w:rsidRDefault="00301F0F" w:rsidP="00301F0F">
            <w:pPr>
              <w:spacing w:after="120"/>
              <w:rPr>
                <w:rFonts w:eastAsia="Times New Roman" w:cstheme="minorHAnsi"/>
                <w:sz w:val="24"/>
                <w:szCs w:val="24"/>
                <w:lang w:eastAsia="pl-PL"/>
              </w:rPr>
            </w:pPr>
            <w:r w:rsidRPr="00301F0F">
              <w:rPr>
                <w:rFonts w:cstheme="minorHAnsi"/>
                <w:b/>
                <w:sz w:val="24"/>
                <w:szCs w:val="24"/>
              </w:rPr>
              <w:t>Robot  edukacyjny – 1</w:t>
            </w:r>
            <w:r w:rsidR="00EC7CF1">
              <w:rPr>
                <w:rFonts w:cstheme="minorHAnsi"/>
                <w:b/>
                <w:sz w:val="24"/>
                <w:szCs w:val="24"/>
              </w:rPr>
              <w:t>4</w:t>
            </w:r>
            <w:r w:rsidRPr="00301F0F">
              <w:rPr>
                <w:rFonts w:cstheme="minorHAnsi"/>
                <w:b/>
                <w:sz w:val="24"/>
                <w:szCs w:val="24"/>
              </w:rPr>
              <w:t xml:space="preserve"> zestawów</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Zasilanie akumulatorem – min. 6 godzin pracy do rozładowania całkowicie naładowanego akumulatora. Ładowanie akumulatora poprzez USB.</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Robot posiada urządzenia we/wy: czujnik odległości, czujnik dźwięku, czujnik dotyku, czujnik koloru podłoża, czujnik przemieszczania</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Komunikacja z urządzeniami Windows i Android poprzez Bluetooth</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Konstrukcja zwarta, zamknięta</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Oprogramowanie edukacyjne umożliwiające programowanie wizualne robota</w:t>
            </w:r>
          </w:p>
          <w:p w:rsidR="00301F0F" w:rsidRPr="00301F0F" w:rsidRDefault="00301F0F" w:rsidP="00301F0F">
            <w:pPr>
              <w:pStyle w:val="Akapitzlist"/>
              <w:numPr>
                <w:ilvl w:val="0"/>
                <w:numId w:val="5"/>
              </w:numPr>
              <w:spacing w:after="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Pakiet materiałów edukacyjnych zawierający scenariusze zajęć, kurs obsługi urządzenia, maty edukacyjne</w:t>
            </w:r>
          </w:p>
          <w:p w:rsidR="009045FC" w:rsidRPr="00301F0F" w:rsidRDefault="00301F0F" w:rsidP="00287F38">
            <w:pPr>
              <w:pStyle w:val="Akapitzlist"/>
              <w:numPr>
                <w:ilvl w:val="0"/>
                <w:numId w:val="5"/>
              </w:numPr>
              <w:spacing w:after="120" w:line="240" w:lineRule="auto"/>
              <w:ind w:left="360"/>
              <w:rPr>
                <w:rFonts w:asciiTheme="minorHAnsi" w:eastAsia="Times New Roman" w:hAnsiTheme="minorHAnsi" w:cstheme="minorHAnsi"/>
                <w:sz w:val="22"/>
                <w:szCs w:val="22"/>
                <w:lang w:eastAsia="pl-PL"/>
              </w:rPr>
            </w:pPr>
            <w:r w:rsidRPr="00301F0F">
              <w:rPr>
                <w:rFonts w:asciiTheme="minorHAnsi" w:eastAsia="Times New Roman" w:hAnsiTheme="minorHAnsi" w:cstheme="minorHAnsi"/>
                <w:sz w:val="22"/>
                <w:szCs w:val="22"/>
                <w:lang w:eastAsia="pl-PL"/>
              </w:rPr>
              <w:t>Gwarancja 24 miesiące.</w:t>
            </w:r>
          </w:p>
        </w:tc>
      </w:tr>
      <w:tr w:rsidR="009045FC" w:rsidTr="009045FC">
        <w:tc>
          <w:tcPr>
            <w:tcW w:w="562" w:type="dxa"/>
          </w:tcPr>
          <w:p w:rsidR="009045FC" w:rsidRPr="009045FC" w:rsidRDefault="00BB6775" w:rsidP="00E231E4">
            <w:pPr>
              <w:jc w:val="right"/>
            </w:pPr>
            <w:r>
              <w:t>1</w:t>
            </w:r>
            <w:r w:rsidR="00E231E4">
              <w:t>4</w:t>
            </w:r>
            <w:r>
              <w:t>.</w:t>
            </w:r>
          </w:p>
        </w:tc>
        <w:tc>
          <w:tcPr>
            <w:tcW w:w="9066" w:type="dxa"/>
          </w:tcPr>
          <w:p w:rsidR="00ED22BC" w:rsidRPr="00ED22BC" w:rsidRDefault="00ED22BC" w:rsidP="00ED22BC">
            <w:pPr>
              <w:pStyle w:val="Bezodstpw"/>
              <w:spacing w:after="120"/>
              <w:rPr>
                <w:rFonts w:asciiTheme="minorHAnsi" w:hAnsiTheme="minorHAnsi" w:cstheme="minorHAnsi"/>
                <w:b/>
                <w:color w:val="000000"/>
                <w:sz w:val="24"/>
                <w:szCs w:val="24"/>
              </w:rPr>
            </w:pPr>
            <w:r w:rsidRPr="00ED22BC">
              <w:rPr>
                <w:rFonts w:asciiTheme="minorHAnsi" w:hAnsiTheme="minorHAnsi" w:cstheme="minorHAnsi"/>
                <w:b/>
                <w:color w:val="000000"/>
                <w:sz w:val="24"/>
                <w:szCs w:val="24"/>
              </w:rPr>
              <w:t xml:space="preserve">Mikroport -Mikrofon nagłowny z akcesoriami  - </w:t>
            </w:r>
            <w:r w:rsidR="00EC7CF1">
              <w:rPr>
                <w:rFonts w:asciiTheme="minorHAnsi" w:hAnsiTheme="minorHAnsi" w:cstheme="minorHAnsi"/>
                <w:b/>
                <w:color w:val="000000"/>
                <w:sz w:val="24"/>
                <w:szCs w:val="24"/>
              </w:rPr>
              <w:t>3</w:t>
            </w:r>
            <w:r w:rsidRPr="00ED22BC">
              <w:rPr>
                <w:rFonts w:asciiTheme="minorHAnsi" w:hAnsiTheme="minorHAnsi" w:cstheme="minorHAnsi"/>
                <w:b/>
                <w:color w:val="000000"/>
                <w:sz w:val="24"/>
                <w:szCs w:val="24"/>
              </w:rPr>
              <w:t xml:space="preserve">  zestawy</w:t>
            </w:r>
          </w:p>
          <w:p w:rsidR="00ED22BC" w:rsidRDefault="00ED22BC" w:rsidP="002A421A">
            <w:pPr>
              <w:rPr>
                <w:rFonts w:eastAsia="Times New Roman" w:cstheme="minorHAnsi"/>
                <w:color w:val="000000"/>
                <w:lang w:eastAsia="pl-PL"/>
              </w:rPr>
            </w:pPr>
            <w:r w:rsidRPr="00ED22BC">
              <w:rPr>
                <w:rFonts w:eastAsia="Times New Roman" w:cstheme="minorHAnsi"/>
                <w:color w:val="000000"/>
                <w:lang w:eastAsia="pl-PL"/>
              </w:rPr>
              <w:t>Parametry techniczne:</w:t>
            </w:r>
            <w:r w:rsidRPr="002E7A34">
              <w:rPr>
                <w:rFonts w:ascii="Arial" w:eastAsia="Times New Roman" w:hAnsi="Arial" w:cs="Arial"/>
                <w:color w:val="000000"/>
                <w:sz w:val="24"/>
                <w:szCs w:val="24"/>
                <w:lang w:eastAsia="pl-PL"/>
              </w:rPr>
              <w:br/>
            </w:r>
            <w:r w:rsidRPr="00ED22BC">
              <w:rPr>
                <w:rFonts w:eastAsia="Times New Roman" w:cstheme="minorHAnsi"/>
                <w:color w:val="000000"/>
                <w:lang w:eastAsia="pl-PL"/>
              </w:rPr>
              <w:t>• Liczba kompatybilnych systemów w jednym paśmie częstotliwości (do): 12,</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Częstotliwości do wyboru: Maksymalnie 150,</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Funkcje automatycznego ustawiania: QuickScan: wyszukanie grup z najbardziej użytecznymi częstotliwościami i ustawienie pracy na najlepszą częstotliwość,</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Załączone anteny: wbudowane</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Opcje antenowe: Nie,</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Właściwości sieciowe odbiornika: Nie,</w:t>
            </w:r>
          </w:p>
          <w:p w:rsidR="00ED22BC"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Sterowanie komputerem: Nie,</w:t>
            </w:r>
          </w:p>
          <w:p w:rsidR="002A421A" w:rsidRDefault="00ED22BC" w:rsidP="002A421A">
            <w:pPr>
              <w:jc w:val="both"/>
              <w:rPr>
                <w:rFonts w:eastAsia="Times New Roman" w:cstheme="minorHAnsi"/>
                <w:color w:val="000000"/>
                <w:lang w:eastAsia="pl-PL"/>
              </w:rPr>
            </w:pPr>
            <w:r w:rsidRPr="00ED22BC">
              <w:rPr>
                <w:rFonts w:eastAsia="Times New Roman" w:cstheme="minorHAnsi"/>
                <w:color w:val="000000"/>
                <w:lang w:eastAsia="pl-PL"/>
              </w:rPr>
              <w:t>• Osprzęt montażowy do rack: URT2 (brak w zestawie),</w:t>
            </w:r>
          </w:p>
          <w:p w:rsidR="009045FC" w:rsidRPr="002A421A" w:rsidRDefault="00ED22BC" w:rsidP="00E157B3">
            <w:pPr>
              <w:spacing w:after="120"/>
              <w:jc w:val="both"/>
              <w:rPr>
                <w:rFonts w:eastAsia="Times New Roman" w:cstheme="minorHAnsi"/>
                <w:color w:val="000000"/>
                <w:lang w:eastAsia="pl-PL"/>
              </w:rPr>
            </w:pPr>
            <w:r w:rsidRPr="00ED22BC">
              <w:rPr>
                <w:rFonts w:eastAsia="Times New Roman" w:cstheme="minorHAnsi"/>
                <w:color w:val="000000"/>
                <w:lang w:eastAsia="pl-PL"/>
              </w:rPr>
              <w:t>• Rekomendowane otoczenie: małe i średnie sceny. </w:t>
            </w:r>
          </w:p>
        </w:tc>
      </w:tr>
      <w:tr w:rsidR="009045FC" w:rsidTr="009045FC">
        <w:tc>
          <w:tcPr>
            <w:tcW w:w="562" w:type="dxa"/>
          </w:tcPr>
          <w:p w:rsidR="009045FC" w:rsidRPr="009045FC" w:rsidRDefault="00BB6775" w:rsidP="00E231E4">
            <w:pPr>
              <w:jc w:val="right"/>
            </w:pPr>
            <w:r>
              <w:t>1</w:t>
            </w:r>
            <w:r w:rsidR="00E231E4">
              <w:t>5</w:t>
            </w:r>
            <w:r>
              <w:t>.</w:t>
            </w:r>
          </w:p>
        </w:tc>
        <w:tc>
          <w:tcPr>
            <w:tcW w:w="9066" w:type="dxa"/>
          </w:tcPr>
          <w:p w:rsidR="002A421A" w:rsidRPr="002A421A" w:rsidRDefault="002A421A" w:rsidP="002A421A">
            <w:pPr>
              <w:spacing w:after="120"/>
              <w:rPr>
                <w:rFonts w:eastAsia="Times New Roman" w:cstheme="minorHAnsi"/>
                <w:b/>
                <w:sz w:val="24"/>
                <w:szCs w:val="24"/>
                <w:lang w:eastAsia="pl-PL"/>
              </w:rPr>
            </w:pPr>
            <w:r w:rsidRPr="002A421A">
              <w:rPr>
                <w:rFonts w:eastAsia="Times New Roman" w:cstheme="minorHAnsi"/>
                <w:b/>
                <w:sz w:val="24"/>
                <w:szCs w:val="24"/>
                <w:lang w:eastAsia="pl-PL"/>
              </w:rPr>
              <w:t>Mikrofon dynamiczny z akcesoriami – szt. 4</w:t>
            </w:r>
          </w:p>
          <w:p w:rsidR="002A421A" w:rsidRPr="00287F38" w:rsidRDefault="002A421A" w:rsidP="00405D47">
            <w:pPr>
              <w:pStyle w:val="Akapitzlist"/>
              <w:numPr>
                <w:ilvl w:val="0"/>
                <w:numId w:val="15"/>
              </w:numPr>
              <w:spacing w:after="0"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zestaw bezprzewodowy do wokalu solowego i konferansjerki</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praca w paśmie UHF</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8 zakresów częstotliwości dla różnych krajów</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w każdym zakresie częstotliwości możliwość pracy do 12 zestawów</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automatyczny wybór częstotliwości i synchronizacji z nadajnikiem</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wszystkie urządzenia pracują w układzie "diversity" zapewniając ciągłość transmisji</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wyjście sygnału w odbiorniku - symetryczne: XLR i niesymetryczne: jack</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blokada częstotliwości roboczych</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wskaźnik LED grupy i numeru kanału w nadajniku i odbiorniku</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dioda LED audio w odbiorniku wskazująca odbiór sygnału audio i sygnał przesterowany z nadajnika</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dioda LED ready w odbiorniku wskazująca załączenie nadajnika</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wskaźnik LED zasilania i stanu baterii w nadajniku</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układ ARC poprawiający brzmienie, redukujący szumy i zakłócenia</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przełącznik czułości mikrofonu w nadajniku</w:t>
            </w:r>
          </w:p>
          <w:p w:rsidR="002A421A" w:rsidRPr="00287F38" w:rsidRDefault="002A421A" w:rsidP="00287F38">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zasięg ok. 91 m</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moc nadajnika - 10 mW</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pasmo przenoszonych częstotliwości przez system - 50Hz-15.000Hz</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zniekształcenia - mniejsze niż 0,5%</w:t>
            </w:r>
          </w:p>
          <w:p w:rsidR="002A421A" w:rsidRPr="00287F38" w:rsidRDefault="002A421A" w:rsidP="00405D47">
            <w:pPr>
              <w:pStyle w:val="Akapitzlist"/>
              <w:numPr>
                <w:ilvl w:val="0"/>
                <w:numId w:val="15"/>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287F38">
              <w:rPr>
                <w:rFonts w:asciiTheme="minorHAnsi" w:eastAsia="Times New Roman" w:hAnsiTheme="minorHAnsi" w:cstheme="minorHAnsi"/>
                <w:sz w:val="22"/>
                <w:szCs w:val="22"/>
                <w:lang w:eastAsia="pl-PL"/>
              </w:rPr>
              <w:t>dynamika - 100dB</w:t>
            </w:r>
          </w:p>
          <w:p w:rsidR="009045FC" w:rsidRPr="002A421A" w:rsidRDefault="002A421A" w:rsidP="00E157B3">
            <w:pPr>
              <w:pStyle w:val="Akapitzlist"/>
              <w:numPr>
                <w:ilvl w:val="0"/>
                <w:numId w:val="15"/>
              </w:numPr>
              <w:spacing w:after="120" w:line="240" w:lineRule="auto"/>
              <w:ind w:left="360"/>
              <w:jc w:val="both"/>
              <w:rPr>
                <w:rFonts w:asciiTheme="minorHAnsi" w:eastAsia="Times New Roman" w:hAnsiTheme="minorHAnsi" w:cstheme="minorHAnsi"/>
                <w:color w:val="313131"/>
                <w:sz w:val="22"/>
                <w:szCs w:val="22"/>
                <w:lang w:eastAsia="pl-PL"/>
              </w:rPr>
            </w:pPr>
            <w:r w:rsidRPr="00287F38">
              <w:rPr>
                <w:rFonts w:asciiTheme="minorHAnsi" w:eastAsia="Times New Roman" w:hAnsiTheme="minorHAnsi" w:cstheme="minorHAnsi"/>
                <w:sz w:val="22"/>
                <w:szCs w:val="22"/>
                <w:lang w:eastAsia="pl-PL"/>
              </w:rPr>
              <w:t>zasilanie nadajnika - 2 x ogniwo AA (R6)- do 14 godzin nieprzerwanej pracy</w:t>
            </w:r>
          </w:p>
        </w:tc>
      </w:tr>
      <w:tr w:rsidR="009045FC" w:rsidTr="009045FC">
        <w:tc>
          <w:tcPr>
            <w:tcW w:w="562" w:type="dxa"/>
          </w:tcPr>
          <w:p w:rsidR="009045FC" w:rsidRPr="009045FC" w:rsidRDefault="00BB6775" w:rsidP="00E231E4">
            <w:pPr>
              <w:jc w:val="right"/>
            </w:pPr>
            <w:r>
              <w:t>1</w:t>
            </w:r>
            <w:r w:rsidR="00E231E4">
              <w:t>6</w:t>
            </w:r>
            <w:r>
              <w:t>.</w:t>
            </w:r>
          </w:p>
        </w:tc>
        <w:tc>
          <w:tcPr>
            <w:tcW w:w="9066" w:type="dxa"/>
          </w:tcPr>
          <w:p w:rsidR="00405D47" w:rsidRPr="00405D47" w:rsidRDefault="00405D47" w:rsidP="00405D47">
            <w:pPr>
              <w:rPr>
                <w:rFonts w:eastAsia="Times New Roman" w:cstheme="minorHAnsi"/>
                <w:b/>
                <w:color w:val="313131"/>
                <w:sz w:val="24"/>
                <w:szCs w:val="24"/>
                <w:lang w:eastAsia="pl-PL"/>
              </w:rPr>
            </w:pPr>
            <w:r w:rsidRPr="00405D47">
              <w:rPr>
                <w:rFonts w:eastAsia="Times New Roman" w:cstheme="minorHAnsi"/>
                <w:b/>
                <w:color w:val="313131"/>
                <w:sz w:val="24"/>
                <w:szCs w:val="24"/>
                <w:lang w:eastAsia="pl-PL"/>
              </w:rPr>
              <w:t>Oprogramowanie do edycji, montażu i tworzenia materiałów video - 1 program</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lastRenderedPageBreak/>
              <w:t>budowane kolekcje mediów:Użyj klipów wideo, tła, muzyki i dźwięków z biblioteki Video Editor.</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Stabilizacja wideo:Usuwanie zniekształceń ruchu bez wpływu na ogólną jakość wideo</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Zdjęcie na zdjęciu:Łączenie wielu filmów na jednym ekranie.</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Narzędzia do edycji dźwięku:Regulacja częstotliwości dźwięku, normalizacja dźwięku, usuwanie szumów, stosowanie efektów specjalnych.</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Nagranie z kamery internetowej:Nagrywaj wideo z kamery internetowej.</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Rozpoznawanie zegara:Automatycznie wykrywaj rytm dźwięku, aby zsynchronizować go z tempem Twojego projektu.</w:t>
            </w:r>
          </w:p>
          <w:p w:rsidR="00405D47" w:rsidRPr="00405D47" w:rsidRDefault="00405D47" w:rsidP="00405D47">
            <w:pPr>
              <w:pStyle w:val="Akapitzlist"/>
              <w:numPr>
                <w:ilvl w:val="0"/>
                <w:numId w:val="16"/>
              </w:numPr>
              <w:spacing w:after="0" w:line="240" w:lineRule="auto"/>
              <w:jc w:val="both"/>
              <w:rPr>
                <w:rFonts w:asciiTheme="minorHAnsi" w:eastAsia="Times New Roman" w:hAnsiTheme="minorHAnsi" w:cstheme="minorHAnsi"/>
                <w:sz w:val="22"/>
                <w:szCs w:val="22"/>
                <w:lang w:eastAsia="pl-PL"/>
              </w:rPr>
            </w:pPr>
            <w:r w:rsidRPr="00405D47">
              <w:rPr>
                <w:rFonts w:asciiTheme="minorHAnsi" w:eastAsia="Times New Roman" w:hAnsiTheme="minorHAnsi" w:cstheme="minorHAnsi"/>
                <w:color w:val="111111"/>
                <w:sz w:val="22"/>
                <w:szCs w:val="22"/>
                <w:lang w:eastAsia="pl-PL"/>
              </w:rPr>
              <w:t>Nagranie audio:Nagrywaj swój własny lektor za pomocą mikrofonu, nagrywaj dźwięk instrumentów muzycznych.</w:t>
            </w:r>
          </w:p>
          <w:p w:rsidR="009045FC" w:rsidRPr="00405D47" w:rsidRDefault="00405D47" w:rsidP="00E157B3">
            <w:pPr>
              <w:pStyle w:val="Akapitzlist"/>
              <w:numPr>
                <w:ilvl w:val="0"/>
                <w:numId w:val="16"/>
              </w:numPr>
              <w:spacing w:after="240" w:line="240" w:lineRule="auto"/>
              <w:jc w:val="both"/>
              <w:rPr>
                <w:rFonts w:asciiTheme="minorHAnsi" w:eastAsia="Times New Roman" w:hAnsiTheme="minorHAnsi" w:cstheme="minorHAnsi"/>
                <w:b/>
                <w:sz w:val="22"/>
                <w:szCs w:val="22"/>
                <w:lang w:eastAsia="pl-PL"/>
              </w:rPr>
            </w:pPr>
            <w:r w:rsidRPr="00405D47">
              <w:rPr>
                <w:rFonts w:asciiTheme="minorHAnsi" w:eastAsia="Times New Roman" w:hAnsiTheme="minorHAnsi" w:cstheme="minorHAnsi"/>
                <w:color w:val="111111"/>
                <w:sz w:val="22"/>
                <w:szCs w:val="22"/>
                <w:lang w:eastAsia="pl-PL"/>
              </w:rPr>
              <w:t>Duża moc:Edycja i eksport wideo bez opóźnień dzięki obsłudze akceleracji sprzętowej Intel®</w:t>
            </w:r>
          </w:p>
        </w:tc>
      </w:tr>
      <w:tr w:rsidR="009045FC" w:rsidTr="009045FC">
        <w:tc>
          <w:tcPr>
            <w:tcW w:w="562" w:type="dxa"/>
          </w:tcPr>
          <w:p w:rsidR="009045FC" w:rsidRPr="009045FC" w:rsidRDefault="00BB6775" w:rsidP="00E231E4">
            <w:pPr>
              <w:jc w:val="right"/>
            </w:pPr>
            <w:r>
              <w:lastRenderedPageBreak/>
              <w:t>1</w:t>
            </w:r>
            <w:r w:rsidR="00E231E4">
              <w:t>7</w:t>
            </w:r>
            <w:r>
              <w:t>.</w:t>
            </w:r>
          </w:p>
        </w:tc>
        <w:tc>
          <w:tcPr>
            <w:tcW w:w="9066" w:type="dxa"/>
          </w:tcPr>
          <w:p w:rsidR="00405D47" w:rsidRPr="00405D47" w:rsidRDefault="00405D47" w:rsidP="00405D47">
            <w:pPr>
              <w:pStyle w:val="Bezodstpw"/>
              <w:rPr>
                <w:rFonts w:asciiTheme="minorHAnsi" w:hAnsiTheme="minorHAnsi" w:cstheme="minorHAnsi"/>
                <w:b/>
                <w:color w:val="111111"/>
                <w:sz w:val="22"/>
                <w:szCs w:val="22"/>
              </w:rPr>
            </w:pPr>
            <w:r w:rsidRPr="00405D47">
              <w:rPr>
                <w:rFonts w:asciiTheme="minorHAnsi" w:hAnsiTheme="minorHAnsi" w:cstheme="minorHAnsi"/>
                <w:b/>
                <w:color w:val="111111"/>
                <w:sz w:val="22"/>
                <w:szCs w:val="22"/>
              </w:rPr>
              <w:t>Greenscreen – szt. 1</w:t>
            </w:r>
          </w:p>
          <w:p w:rsidR="00405D47" w:rsidRPr="00405D47" w:rsidRDefault="00405D47" w:rsidP="00405D47">
            <w:pPr>
              <w:pStyle w:val="Akapitzlist"/>
              <w:numPr>
                <w:ilvl w:val="0"/>
                <w:numId w:val="18"/>
              </w:numPr>
              <w:spacing w:after="120" w:line="240" w:lineRule="auto"/>
              <w:ind w:left="360"/>
              <w:rPr>
                <w:rFonts w:asciiTheme="minorHAnsi" w:eastAsia="Times New Roman" w:hAnsiTheme="minorHAnsi" w:cstheme="minorHAnsi"/>
                <w:color w:val="313131"/>
                <w:sz w:val="22"/>
                <w:szCs w:val="22"/>
                <w:lang w:eastAsia="pl-PL"/>
              </w:rPr>
            </w:pPr>
            <w:r w:rsidRPr="00405D47">
              <w:rPr>
                <w:rFonts w:asciiTheme="minorHAnsi" w:eastAsia="Times New Roman" w:hAnsiTheme="minorHAnsi" w:cstheme="minorHAnsi"/>
                <w:color w:val="313131"/>
                <w:sz w:val="22"/>
                <w:szCs w:val="22"/>
                <w:lang w:eastAsia="pl-PL"/>
              </w:rPr>
              <w:t>Elastyczna tkanina bezszwowa w kolorze Chromakey Green zawierająca klipsy do zamocowania na ramie.</w:t>
            </w:r>
          </w:p>
          <w:p w:rsidR="00405D47" w:rsidRPr="00287F38" w:rsidRDefault="00405D47" w:rsidP="00287F38">
            <w:pPr>
              <w:pStyle w:val="Akapitzlist"/>
              <w:numPr>
                <w:ilvl w:val="0"/>
                <w:numId w:val="18"/>
              </w:numPr>
              <w:spacing w:after="0" w:line="240" w:lineRule="auto"/>
              <w:ind w:left="360"/>
              <w:rPr>
                <w:rFonts w:asciiTheme="minorHAnsi" w:eastAsia="Times New Roman" w:hAnsiTheme="minorHAnsi" w:cstheme="minorHAnsi"/>
                <w:color w:val="313131"/>
                <w:sz w:val="22"/>
                <w:szCs w:val="22"/>
                <w:lang w:eastAsia="pl-PL"/>
              </w:rPr>
            </w:pPr>
            <w:r w:rsidRPr="00405D47">
              <w:rPr>
                <w:rFonts w:asciiTheme="minorHAnsi" w:eastAsia="Times New Roman" w:hAnsiTheme="minorHAnsi" w:cstheme="minorHAnsi"/>
                <w:color w:val="313131"/>
                <w:sz w:val="22"/>
                <w:szCs w:val="22"/>
                <w:lang w:eastAsia="pl-PL"/>
              </w:rPr>
              <w:t>szybkie rozkładanie i składanie konstrukcji</w:t>
            </w:r>
            <w:r w:rsidR="00287F38">
              <w:rPr>
                <w:rFonts w:asciiTheme="minorHAnsi" w:eastAsia="Times New Roman" w:hAnsiTheme="minorHAnsi" w:cstheme="minorHAnsi"/>
                <w:color w:val="313131"/>
                <w:sz w:val="22"/>
                <w:szCs w:val="22"/>
                <w:lang w:eastAsia="pl-PL"/>
              </w:rPr>
              <w:t xml:space="preserve">, </w:t>
            </w:r>
            <w:r w:rsidRPr="00287F38">
              <w:rPr>
                <w:rFonts w:asciiTheme="minorHAnsi" w:eastAsia="Times New Roman" w:hAnsiTheme="minorHAnsi" w:cstheme="minorHAnsi"/>
                <w:color w:val="313131"/>
                <w:sz w:val="22"/>
                <w:szCs w:val="22"/>
                <w:lang w:eastAsia="pl-PL"/>
              </w:rPr>
              <w:t>łatwy montaż tła do ramy</w:t>
            </w:r>
          </w:p>
          <w:p w:rsidR="00405D47" w:rsidRPr="00405D47" w:rsidRDefault="00405D47" w:rsidP="00287F38">
            <w:pPr>
              <w:numPr>
                <w:ilvl w:val="0"/>
                <w:numId w:val="17"/>
              </w:numPr>
              <w:ind w:left="360"/>
              <w:rPr>
                <w:rFonts w:eastAsia="Times New Roman" w:cstheme="minorHAnsi"/>
                <w:color w:val="313131"/>
                <w:lang w:eastAsia="pl-PL"/>
              </w:rPr>
            </w:pPr>
            <w:r w:rsidRPr="00405D47">
              <w:rPr>
                <w:rFonts w:eastAsia="Times New Roman" w:cstheme="minorHAnsi"/>
                <w:color w:val="313131"/>
                <w:lang w:eastAsia="pl-PL"/>
              </w:rPr>
              <w:t>Wymiary: 230 x 400 cm</w:t>
            </w:r>
          </w:p>
          <w:p w:rsidR="009045FC" w:rsidRPr="00287F38" w:rsidRDefault="00405D47" w:rsidP="00E157B3">
            <w:pPr>
              <w:numPr>
                <w:ilvl w:val="0"/>
                <w:numId w:val="17"/>
              </w:numPr>
              <w:spacing w:after="120"/>
              <w:ind w:left="360"/>
              <w:rPr>
                <w:rFonts w:eastAsia="Times New Roman" w:cstheme="minorHAnsi"/>
                <w:color w:val="313131"/>
                <w:lang w:eastAsia="pl-PL"/>
              </w:rPr>
            </w:pPr>
            <w:r w:rsidRPr="00405D47">
              <w:rPr>
                <w:rFonts w:eastAsia="Times New Roman" w:cstheme="minorHAnsi"/>
                <w:color w:val="313131"/>
                <w:lang w:eastAsia="pl-PL"/>
              </w:rPr>
              <w:t>Kolor: Chromakey Green</w:t>
            </w:r>
          </w:p>
        </w:tc>
      </w:tr>
      <w:tr w:rsidR="009045FC" w:rsidTr="009045FC">
        <w:tc>
          <w:tcPr>
            <w:tcW w:w="562" w:type="dxa"/>
          </w:tcPr>
          <w:p w:rsidR="009045FC" w:rsidRPr="009045FC" w:rsidRDefault="00BB6775" w:rsidP="00E231E4">
            <w:pPr>
              <w:jc w:val="right"/>
            </w:pPr>
            <w:r>
              <w:t>1</w:t>
            </w:r>
            <w:r w:rsidR="00E231E4">
              <w:t>8</w:t>
            </w:r>
            <w:r>
              <w:t>.</w:t>
            </w:r>
          </w:p>
        </w:tc>
        <w:tc>
          <w:tcPr>
            <w:tcW w:w="9066" w:type="dxa"/>
          </w:tcPr>
          <w:p w:rsidR="00287F38" w:rsidRPr="00287F38" w:rsidRDefault="00287F38" w:rsidP="00287F38">
            <w:pPr>
              <w:pStyle w:val="Bezodstpw"/>
              <w:spacing w:after="120"/>
              <w:rPr>
                <w:rFonts w:asciiTheme="minorHAnsi" w:hAnsiTheme="minorHAnsi" w:cstheme="minorHAnsi"/>
                <w:b/>
                <w:color w:val="313131"/>
                <w:sz w:val="24"/>
                <w:szCs w:val="24"/>
              </w:rPr>
            </w:pPr>
            <w:r w:rsidRPr="00287F38">
              <w:rPr>
                <w:rFonts w:asciiTheme="minorHAnsi" w:hAnsiTheme="minorHAnsi" w:cstheme="minorHAnsi"/>
                <w:b/>
                <w:color w:val="313131"/>
                <w:sz w:val="24"/>
                <w:szCs w:val="24"/>
              </w:rPr>
              <w:t>Cyfrowy Mixer dźwięku – szt. 1</w:t>
            </w:r>
          </w:p>
          <w:p w:rsidR="00287F38" w:rsidRPr="00287F38" w:rsidRDefault="00287F38" w:rsidP="00AF7A64">
            <w:pPr>
              <w:numPr>
                <w:ilvl w:val="0"/>
                <w:numId w:val="19"/>
              </w:numPr>
              <w:ind w:left="360"/>
              <w:jc w:val="both"/>
              <w:rPr>
                <w:rFonts w:eastAsia="Times New Roman" w:cstheme="minorHAnsi"/>
                <w:lang w:eastAsia="pl-PL"/>
              </w:rPr>
            </w:pPr>
            <w:r w:rsidRPr="00287F38">
              <w:rPr>
                <w:rFonts w:eastAsia="Times New Roman" w:cstheme="minorHAnsi"/>
                <w:color w:val="434649"/>
                <w:lang w:eastAsia="pl-PL"/>
              </w:rPr>
              <w:t xml:space="preserve">Sterowany </w:t>
            </w:r>
            <w:r w:rsidRPr="00287F38">
              <w:rPr>
                <w:rFonts w:eastAsia="Times New Roman" w:cstheme="minorHAnsi"/>
                <w:lang w:eastAsia="pl-PL"/>
              </w:rPr>
              <w:t>tabletem iPad/Android 18-wejściowy mikser cyfrowy do zastosowań studyjnych i live</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16 wielokrotnie nagradzanych, w pełni programowalnych przedwzmacniaczy mikrofonowych zaprojektowanych przez MIDAS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Wbudowany router Tri-Mode Wifi do bezpośredniego działania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18 x 18 kanałowy, dwukierunkowy interfejs USB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Rewolucyjny Auto-Mixing w stylu Dugana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100-pasmowy analizator czasu rzeczywistego (RTA) dla wszystkich korektorów kanałów i szyn</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Łączność Ultranet dla Behringer Systemu Monitoringu Osobistego P-16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Uszy do stelaża i odbojniki ochronne w zestawie dla elastycznych zastosowań w stelażu i na scenie</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6 szyn aux i główna LR z insertami, pełnym przetwarzaniem dynamiki i 6-pasmowym korektorem parametrycznym lub 31-pasmowym korektorem graficznym</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6 wyjść aux XLR i 2 wyjścia główne XLR oraz złącze telefoniczne</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40-bitowy zmiennoprzecinkowy procesor DSP oferuje "nieograniczony" zakres dynamiki bez wewnętrznych przeciążeń i z niemal zerową latencją całkowitą</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Bezpłatne aplikacje dla systemów iOS, Android oraz PC/Mac/Linux </w:t>
            </w:r>
          </w:p>
          <w:p w:rsidR="00287F38" w:rsidRPr="00287F38" w:rsidRDefault="00287F38" w:rsidP="00AF7A64">
            <w:pPr>
              <w:numPr>
                <w:ilvl w:val="0"/>
                <w:numId w:val="19"/>
              </w:numPr>
              <w:spacing w:before="100" w:beforeAutospacing="1" w:after="100" w:afterAutospacing="1"/>
              <w:ind w:left="360"/>
              <w:jc w:val="both"/>
              <w:rPr>
                <w:rFonts w:eastAsia="Times New Roman" w:cstheme="minorHAnsi"/>
                <w:lang w:eastAsia="pl-PL"/>
              </w:rPr>
            </w:pPr>
            <w:r w:rsidRPr="00287F38">
              <w:rPr>
                <w:rFonts w:eastAsia="Times New Roman" w:cstheme="minorHAnsi"/>
                <w:lang w:eastAsia="pl-PL"/>
              </w:rPr>
              <w:t>Wejście/Wyjście MIDI umożliwia sterowanie mikserem za pomocą urządzeń MIDI </w:t>
            </w:r>
          </w:p>
          <w:p w:rsidR="009045FC" w:rsidRPr="00287F38" w:rsidRDefault="00287F38" w:rsidP="00810BF8">
            <w:pPr>
              <w:numPr>
                <w:ilvl w:val="0"/>
                <w:numId w:val="19"/>
              </w:numPr>
              <w:spacing w:after="120"/>
              <w:ind w:left="360"/>
              <w:jc w:val="both"/>
              <w:rPr>
                <w:rFonts w:eastAsia="Times New Roman" w:cstheme="minorHAnsi"/>
                <w:color w:val="434649"/>
                <w:lang w:eastAsia="pl-PL"/>
              </w:rPr>
            </w:pPr>
            <w:r w:rsidRPr="00287F38">
              <w:rPr>
                <w:rFonts w:eastAsia="Times New Roman" w:cstheme="minorHAnsi"/>
                <w:lang w:eastAsia="pl-PL"/>
              </w:rPr>
              <w:t>Wewnętrzny zasilacz impulsowy dla bezszumowego audio i niskiego zużycia energii</w:t>
            </w:r>
          </w:p>
        </w:tc>
      </w:tr>
      <w:tr w:rsidR="009045FC" w:rsidTr="009045FC">
        <w:tc>
          <w:tcPr>
            <w:tcW w:w="562" w:type="dxa"/>
          </w:tcPr>
          <w:p w:rsidR="009045FC" w:rsidRPr="009045FC" w:rsidRDefault="00BB6775" w:rsidP="00E231E4">
            <w:pPr>
              <w:jc w:val="right"/>
            </w:pPr>
            <w:r>
              <w:t>1</w:t>
            </w:r>
            <w:r w:rsidR="00E231E4">
              <w:t>9</w:t>
            </w:r>
            <w:r>
              <w:t>.</w:t>
            </w:r>
          </w:p>
        </w:tc>
        <w:tc>
          <w:tcPr>
            <w:tcW w:w="9066" w:type="dxa"/>
          </w:tcPr>
          <w:p w:rsidR="00AF7A64" w:rsidRPr="00AF7A64" w:rsidRDefault="00AF7A64" w:rsidP="00AF7A64">
            <w:pPr>
              <w:pStyle w:val="Bezodstpw"/>
              <w:spacing w:after="120"/>
              <w:rPr>
                <w:rFonts w:asciiTheme="minorHAnsi" w:hAnsiTheme="minorHAnsi" w:cstheme="minorHAnsi"/>
                <w:b/>
                <w:sz w:val="24"/>
                <w:szCs w:val="24"/>
              </w:rPr>
            </w:pPr>
            <w:r w:rsidRPr="00AF7A64">
              <w:rPr>
                <w:rFonts w:asciiTheme="minorHAnsi" w:hAnsiTheme="minorHAnsi" w:cstheme="minorHAnsi"/>
                <w:b/>
                <w:sz w:val="24"/>
                <w:szCs w:val="24"/>
              </w:rPr>
              <w:t>Nagłośnienie – bezprzewodoweprzenośne – szt.</w:t>
            </w:r>
            <w:r w:rsidR="00EC7CF1">
              <w:rPr>
                <w:rFonts w:asciiTheme="minorHAnsi" w:hAnsiTheme="minorHAnsi" w:cstheme="minorHAnsi"/>
                <w:b/>
                <w:sz w:val="24"/>
                <w:szCs w:val="24"/>
              </w:rPr>
              <w:t>2</w:t>
            </w:r>
            <w:r w:rsidRPr="00AF7A64">
              <w:rPr>
                <w:rFonts w:asciiTheme="minorHAnsi" w:hAnsiTheme="minorHAnsi" w:cstheme="minorHAnsi"/>
                <w:b/>
                <w:sz w:val="24"/>
                <w:szCs w:val="24"/>
              </w:rPr>
              <w:t xml:space="preserve"> </w:t>
            </w:r>
          </w:p>
          <w:p w:rsidR="00AF7A64" w:rsidRPr="00AF7A64" w:rsidRDefault="00AF7A64" w:rsidP="00AF7A64">
            <w:pPr>
              <w:numPr>
                <w:ilvl w:val="0"/>
                <w:numId w:val="20"/>
              </w:numPr>
              <w:ind w:left="360"/>
              <w:rPr>
                <w:rFonts w:eastAsia="Times New Roman" w:cstheme="minorHAnsi"/>
                <w:lang w:eastAsia="pl-PL"/>
              </w:rPr>
            </w:pPr>
            <w:r w:rsidRPr="00AF7A64">
              <w:rPr>
                <w:rFonts w:eastAsia="Times New Roman" w:cstheme="minorHAnsi"/>
                <w:lang w:eastAsia="pl-PL"/>
              </w:rPr>
              <w:t>Głośnik:33 cm wys. × 24,13 cm szer. × 28,45 cm głęb. (7,1 kg)</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2 wejścia combo XLR i 1/4 cala</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Wejście 3,5 mm</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Wejście Bluetooth</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Wyjście liniowe TRS 6,35 mm (0,25 cala)</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Zasięg łączności bezprzewodowej do 9 m (30 stóp)</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Nawet 11 godzin odtwarzania muzyki dzięki akumulatorowi litowo-jonowemu.</w:t>
            </w:r>
          </w:p>
          <w:p w:rsidR="00AF7A64" w:rsidRPr="00AF7A64" w:rsidRDefault="00AF7A64" w:rsidP="00AF7A64">
            <w:pPr>
              <w:numPr>
                <w:ilvl w:val="0"/>
                <w:numId w:val="20"/>
              </w:numPr>
              <w:spacing w:before="100" w:beforeAutospacing="1" w:after="100" w:afterAutospacing="1"/>
              <w:ind w:left="360"/>
              <w:rPr>
                <w:rFonts w:eastAsia="Times New Roman" w:cstheme="minorHAnsi"/>
                <w:lang w:eastAsia="pl-PL"/>
              </w:rPr>
            </w:pPr>
            <w:r w:rsidRPr="00AF7A64">
              <w:rPr>
                <w:rFonts w:eastAsia="Times New Roman" w:cstheme="minorHAnsi"/>
                <w:lang w:eastAsia="pl-PL"/>
              </w:rPr>
              <w:t>Zgodność z aplikacją Bose Connect</w:t>
            </w:r>
          </w:p>
          <w:p w:rsidR="009045FC" w:rsidRPr="00AF7A64" w:rsidRDefault="00AF7A64" w:rsidP="00810BF8">
            <w:pPr>
              <w:numPr>
                <w:ilvl w:val="0"/>
                <w:numId w:val="20"/>
              </w:numPr>
              <w:spacing w:after="120"/>
              <w:ind w:left="360"/>
              <w:rPr>
                <w:rFonts w:ascii="Times New Roman" w:eastAsia="Times New Roman" w:hAnsi="Times New Roman" w:cs="Times New Roman"/>
                <w:sz w:val="24"/>
                <w:szCs w:val="24"/>
                <w:lang w:eastAsia="pl-PL"/>
              </w:rPr>
            </w:pPr>
            <w:r w:rsidRPr="00AF7A64">
              <w:rPr>
                <w:rFonts w:eastAsia="Times New Roman" w:cstheme="minorHAnsi"/>
                <w:lang w:eastAsia="pl-PL"/>
              </w:rPr>
              <w:t>System S1 Pro z akumulatorem</w:t>
            </w:r>
          </w:p>
        </w:tc>
      </w:tr>
      <w:tr w:rsidR="009045FC" w:rsidTr="009045FC">
        <w:tc>
          <w:tcPr>
            <w:tcW w:w="562" w:type="dxa"/>
          </w:tcPr>
          <w:p w:rsidR="009045FC" w:rsidRPr="009045FC" w:rsidRDefault="00E231E4" w:rsidP="00E231E4">
            <w:pPr>
              <w:jc w:val="right"/>
            </w:pPr>
            <w:r>
              <w:t>20</w:t>
            </w:r>
            <w:r w:rsidR="00BB6775">
              <w:t>.</w:t>
            </w:r>
          </w:p>
        </w:tc>
        <w:tc>
          <w:tcPr>
            <w:tcW w:w="9066" w:type="dxa"/>
          </w:tcPr>
          <w:p w:rsidR="00AF7A64" w:rsidRPr="00AF7A64" w:rsidRDefault="00AF7A64" w:rsidP="00AF7A64">
            <w:pPr>
              <w:pStyle w:val="Bezodstpw"/>
              <w:spacing w:after="120"/>
              <w:rPr>
                <w:rFonts w:asciiTheme="minorHAnsi" w:hAnsiTheme="minorHAnsi" w:cstheme="minorHAnsi"/>
                <w:b/>
                <w:sz w:val="24"/>
                <w:szCs w:val="24"/>
              </w:rPr>
            </w:pPr>
            <w:r w:rsidRPr="00AF7A64">
              <w:rPr>
                <w:rFonts w:asciiTheme="minorHAnsi" w:hAnsiTheme="minorHAnsi" w:cstheme="minorHAnsi"/>
                <w:b/>
                <w:sz w:val="24"/>
                <w:szCs w:val="24"/>
              </w:rPr>
              <w:t xml:space="preserve">Słuchawki studyjne zamknięte – szt. </w:t>
            </w:r>
            <w:r w:rsidR="00EC7CF1">
              <w:rPr>
                <w:rFonts w:asciiTheme="minorHAnsi" w:hAnsiTheme="minorHAnsi" w:cstheme="minorHAnsi"/>
                <w:b/>
                <w:sz w:val="24"/>
                <w:szCs w:val="24"/>
              </w:rPr>
              <w:t>4</w:t>
            </w:r>
          </w:p>
          <w:p w:rsidR="00AF7A64" w:rsidRPr="00AF7A64" w:rsidRDefault="00AF7A64" w:rsidP="00AF7A64">
            <w:pPr>
              <w:numPr>
                <w:ilvl w:val="0"/>
                <w:numId w:val="21"/>
              </w:numPr>
              <w:ind w:left="360"/>
              <w:rPr>
                <w:rFonts w:eastAsia="Times New Roman" w:cstheme="minorHAnsi"/>
                <w:color w:val="000000"/>
                <w:lang w:eastAsia="pl-PL"/>
              </w:rPr>
            </w:pPr>
            <w:r w:rsidRPr="00AF7A64">
              <w:rPr>
                <w:rFonts w:eastAsia="Times New Roman" w:cstheme="minorHAnsi"/>
                <w:color w:val="000000"/>
                <w:lang w:eastAsia="pl-PL"/>
              </w:rPr>
              <w:lastRenderedPageBreak/>
              <w:t>Złącze 1: Jack TRS 3.5 mm</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Zakres częstotliwości: 10 Hz - 30 kHz</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Długość kabla: 3 m</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Masa: 0,25 kg</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Typ: Zamknięte</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Impedancja: 32 Ohm</w:t>
            </w:r>
          </w:p>
          <w:p w:rsidR="00AF7A64" w:rsidRPr="00AF7A64" w:rsidRDefault="00AF7A64" w:rsidP="00AF7A64">
            <w:pPr>
              <w:numPr>
                <w:ilvl w:val="0"/>
                <w:numId w:val="21"/>
              </w:numPr>
              <w:spacing w:before="100" w:beforeAutospacing="1" w:after="100" w:afterAutospacing="1"/>
              <w:ind w:left="360"/>
              <w:rPr>
                <w:rFonts w:eastAsia="Times New Roman" w:cstheme="minorHAnsi"/>
                <w:color w:val="000000"/>
                <w:lang w:eastAsia="pl-PL"/>
              </w:rPr>
            </w:pPr>
            <w:r w:rsidRPr="00AF7A64">
              <w:rPr>
                <w:rFonts w:eastAsia="Times New Roman" w:cstheme="minorHAnsi"/>
                <w:color w:val="000000"/>
                <w:lang w:eastAsia="pl-PL"/>
              </w:rPr>
              <w:t>Zawartość opakowania: Słuchawki, kabel, przejściówka 6,3 mm</w:t>
            </w:r>
          </w:p>
          <w:p w:rsidR="009045FC" w:rsidRPr="00AF7A64" w:rsidRDefault="00AF7A64" w:rsidP="00810BF8">
            <w:pPr>
              <w:numPr>
                <w:ilvl w:val="0"/>
                <w:numId w:val="21"/>
              </w:numPr>
              <w:spacing w:after="120"/>
              <w:ind w:left="360"/>
              <w:rPr>
                <w:rFonts w:ascii="Times New Roman" w:eastAsia="Times New Roman" w:hAnsi="Times New Roman" w:cs="Times New Roman"/>
                <w:color w:val="000000"/>
                <w:sz w:val="24"/>
                <w:szCs w:val="24"/>
                <w:lang w:eastAsia="pl-PL"/>
              </w:rPr>
            </w:pPr>
            <w:r w:rsidRPr="00AF7A64">
              <w:rPr>
                <w:rFonts w:eastAsia="Times New Roman" w:cstheme="minorHAnsi"/>
                <w:color w:val="000000"/>
                <w:lang w:eastAsia="pl-PL"/>
              </w:rPr>
              <w:t>Czułość: 92 dB</w:t>
            </w:r>
          </w:p>
        </w:tc>
      </w:tr>
      <w:tr w:rsidR="009045FC" w:rsidTr="009045FC">
        <w:tc>
          <w:tcPr>
            <w:tcW w:w="562" w:type="dxa"/>
          </w:tcPr>
          <w:p w:rsidR="009045FC" w:rsidRPr="009045FC" w:rsidRDefault="00BB6775" w:rsidP="00E231E4">
            <w:pPr>
              <w:jc w:val="right"/>
            </w:pPr>
            <w:r>
              <w:lastRenderedPageBreak/>
              <w:t>2</w:t>
            </w:r>
            <w:r w:rsidR="00E231E4">
              <w:t>1</w:t>
            </w:r>
            <w:r>
              <w:t>.</w:t>
            </w:r>
          </w:p>
        </w:tc>
        <w:tc>
          <w:tcPr>
            <w:tcW w:w="9066" w:type="dxa"/>
          </w:tcPr>
          <w:p w:rsidR="00AF7A64" w:rsidRPr="00AF7A64" w:rsidRDefault="00AF7A64" w:rsidP="00AF7A64">
            <w:pPr>
              <w:pStyle w:val="Bezodstpw"/>
              <w:rPr>
                <w:rFonts w:asciiTheme="minorHAnsi" w:hAnsiTheme="minorHAnsi" w:cstheme="minorHAnsi"/>
                <w:b/>
                <w:color w:val="000000"/>
                <w:sz w:val="24"/>
                <w:szCs w:val="24"/>
              </w:rPr>
            </w:pPr>
            <w:r w:rsidRPr="00AF7A64">
              <w:rPr>
                <w:rFonts w:asciiTheme="minorHAnsi" w:hAnsiTheme="minorHAnsi" w:cstheme="minorHAnsi"/>
                <w:b/>
                <w:color w:val="000000"/>
                <w:sz w:val="24"/>
                <w:szCs w:val="24"/>
              </w:rPr>
              <w:t>Ekran akustyczny – szt. 8</w:t>
            </w:r>
          </w:p>
          <w:p w:rsidR="009045FC" w:rsidRPr="00AF7A64" w:rsidRDefault="00AF7A64" w:rsidP="00810BF8">
            <w:pPr>
              <w:spacing w:after="120"/>
              <w:rPr>
                <w:rFonts w:ascii="Times New Roman" w:eastAsia="Times New Roman" w:hAnsi="Times New Roman" w:cs="Times New Roman"/>
                <w:sz w:val="24"/>
                <w:szCs w:val="24"/>
                <w:lang w:eastAsia="pl-PL"/>
              </w:rPr>
            </w:pPr>
            <w:r w:rsidRPr="00AF7A64">
              <w:rPr>
                <w:rFonts w:eastAsia="Times New Roman" w:cstheme="minorHAnsi"/>
                <w:color w:val="000000"/>
                <w:shd w:val="clear" w:color="auto" w:fill="FFFFFF"/>
                <w:lang w:eastAsia="pl-PL"/>
              </w:rPr>
              <w:t>Wymiary ekranu:</w:t>
            </w:r>
            <w:r w:rsidRPr="00AF7A64">
              <w:rPr>
                <w:rFonts w:eastAsia="Times New Roman" w:cstheme="minorHAnsi"/>
                <w:color w:val="000000"/>
                <w:shd w:val="clear" w:color="auto" w:fill="FFFFFF"/>
                <w:lang w:eastAsia="pl-PL"/>
              </w:rPr>
              <w:br/>
              <w:t>- wymiar zewnętrzny [mm]</w:t>
            </w:r>
            <w:r w:rsidRPr="00AF7A64">
              <w:rPr>
                <w:rFonts w:eastAsia="Times New Roman" w:cstheme="minorHAnsi"/>
                <w:color w:val="000000"/>
                <w:shd w:val="clear" w:color="auto" w:fill="FFFFFF"/>
                <w:lang w:eastAsia="pl-PL"/>
              </w:rPr>
              <w:br/>
              <w:t>(wys</w:t>
            </w:r>
            <w:r w:rsidR="00810BF8">
              <w:rPr>
                <w:rFonts w:eastAsia="Times New Roman" w:cstheme="minorHAnsi"/>
                <w:color w:val="000000"/>
                <w:shd w:val="clear" w:color="auto" w:fill="FFFFFF"/>
                <w:lang w:eastAsia="pl-PL"/>
              </w:rPr>
              <w:t>.</w:t>
            </w:r>
            <w:r w:rsidRPr="00AF7A64">
              <w:rPr>
                <w:rFonts w:eastAsia="Times New Roman" w:cstheme="minorHAnsi"/>
                <w:color w:val="000000"/>
                <w:shd w:val="clear" w:color="auto" w:fill="FFFFFF"/>
                <w:lang w:eastAsia="pl-PL"/>
              </w:rPr>
              <w:t xml:space="preserve"> x szer</w:t>
            </w:r>
            <w:r w:rsidR="00810BF8">
              <w:rPr>
                <w:rFonts w:eastAsia="Times New Roman" w:cstheme="minorHAnsi"/>
                <w:color w:val="000000"/>
                <w:shd w:val="clear" w:color="auto" w:fill="FFFFFF"/>
                <w:lang w:eastAsia="pl-PL"/>
              </w:rPr>
              <w:t>.</w:t>
            </w:r>
            <w:r w:rsidRPr="00AF7A64">
              <w:rPr>
                <w:rFonts w:eastAsia="Times New Roman" w:cstheme="minorHAnsi"/>
                <w:color w:val="000000"/>
                <w:shd w:val="clear" w:color="auto" w:fill="FFFFFF"/>
                <w:lang w:eastAsia="pl-PL"/>
              </w:rPr>
              <w:t>) 2045 x 1045</w:t>
            </w:r>
            <w:r w:rsidRPr="00AF7A64">
              <w:rPr>
                <w:rFonts w:eastAsia="Times New Roman" w:cstheme="minorHAnsi"/>
                <w:color w:val="000000"/>
                <w:shd w:val="clear" w:color="auto" w:fill="FFFFFF"/>
                <w:lang w:eastAsia="pl-PL"/>
              </w:rPr>
              <w:br/>
              <w:t>- powierzchnia akustyczna [mm]</w:t>
            </w:r>
            <w:r w:rsidRPr="00AF7A64">
              <w:rPr>
                <w:rFonts w:eastAsia="Times New Roman" w:cstheme="minorHAnsi"/>
                <w:color w:val="000000"/>
                <w:shd w:val="clear" w:color="auto" w:fill="FFFFFF"/>
                <w:lang w:eastAsia="pl-PL"/>
              </w:rPr>
              <w:br/>
              <w:t>(wys</w:t>
            </w:r>
            <w:r w:rsidR="00810BF8">
              <w:rPr>
                <w:rFonts w:eastAsia="Times New Roman" w:cstheme="minorHAnsi"/>
                <w:color w:val="000000"/>
                <w:shd w:val="clear" w:color="auto" w:fill="FFFFFF"/>
                <w:lang w:eastAsia="pl-PL"/>
              </w:rPr>
              <w:t>.</w:t>
            </w:r>
            <w:r w:rsidRPr="00AF7A64">
              <w:rPr>
                <w:rFonts w:eastAsia="Times New Roman" w:cstheme="minorHAnsi"/>
                <w:color w:val="000000"/>
                <w:shd w:val="clear" w:color="auto" w:fill="FFFFFF"/>
                <w:lang w:eastAsia="pl-PL"/>
              </w:rPr>
              <w:t xml:space="preserve"> x szer</w:t>
            </w:r>
            <w:r w:rsidR="00810BF8">
              <w:rPr>
                <w:rFonts w:eastAsia="Times New Roman" w:cstheme="minorHAnsi"/>
                <w:color w:val="000000"/>
                <w:shd w:val="clear" w:color="auto" w:fill="FFFFFF"/>
                <w:lang w:eastAsia="pl-PL"/>
              </w:rPr>
              <w:t>.</w:t>
            </w:r>
            <w:r w:rsidRPr="00AF7A64">
              <w:rPr>
                <w:rFonts w:eastAsia="Times New Roman" w:cstheme="minorHAnsi"/>
                <w:color w:val="000000"/>
                <w:shd w:val="clear" w:color="auto" w:fill="FFFFFF"/>
                <w:lang w:eastAsia="pl-PL"/>
              </w:rPr>
              <w:t>) 2000 x 1000</w:t>
            </w:r>
            <w:r w:rsidRPr="00AF7A64">
              <w:rPr>
                <w:rFonts w:eastAsia="Times New Roman" w:cstheme="minorHAnsi"/>
                <w:color w:val="000000"/>
                <w:shd w:val="clear" w:color="auto" w:fill="FFFFFF"/>
                <w:lang w:eastAsia="pl-PL"/>
              </w:rPr>
              <w:br/>
              <w:t>- długość nóżek: 606 mm</w:t>
            </w:r>
          </w:p>
        </w:tc>
      </w:tr>
      <w:tr w:rsidR="009045FC" w:rsidTr="009045FC">
        <w:tc>
          <w:tcPr>
            <w:tcW w:w="562" w:type="dxa"/>
          </w:tcPr>
          <w:p w:rsidR="009045FC" w:rsidRPr="009045FC" w:rsidRDefault="00E231E4" w:rsidP="00E231E4">
            <w:pPr>
              <w:jc w:val="right"/>
            </w:pPr>
            <w:r>
              <w:t>22</w:t>
            </w:r>
            <w:r w:rsidR="00301F0F">
              <w:t>.</w:t>
            </w:r>
          </w:p>
        </w:tc>
        <w:tc>
          <w:tcPr>
            <w:tcW w:w="9066" w:type="dxa"/>
          </w:tcPr>
          <w:p w:rsidR="00810BF8" w:rsidRPr="00810BF8" w:rsidRDefault="00810BF8" w:rsidP="00810BF8">
            <w:pPr>
              <w:pStyle w:val="Bezodstpw"/>
              <w:spacing w:after="120"/>
              <w:rPr>
                <w:rFonts w:asciiTheme="minorHAnsi" w:hAnsiTheme="minorHAnsi" w:cstheme="minorHAnsi"/>
                <w:b/>
                <w:sz w:val="24"/>
                <w:szCs w:val="24"/>
              </w:rPr>
            </w:pPr>
            <w:r w:rsidRPr="00810BF8">
              <w:rPr>
                <w:rFonts w:asciiTheme="minorHAnsi" w:hAnsiTheme="minorHAnsi" w:cstheme="minorHAnsi"/>
                <w:b/>
                <w:sz w:val="24"/>
                <w:szCs w:val="24"/>
              </w:rPr>
              <w:t xml:space="preserve">Dyktafon rekorder – szt. 1 </w:t>
            </w:r>
          </w:p>
          <w:p w:rsidR="00810BF8" w:rsidRPr="00810BF8" w:rsidRDefault="00810BF8" w:rsidP="00810BF8">
            <w:pPr>
              <w:numPr>
                <w:ilvl w:val="0"/>
                <w:numId w:val="11"/>
              </w:numPr>
              <w:ind w:left="360"/>
              <w:rPr>
                <w:rFonts w:eastAsia="Times New Roman" w:cstheme="minorHAnsi"/>
                <w:lang w:eastAsia="pl-PL"/>
              </w:rPr>
            </w:pPr>
            <w:r w:rsidRPr="00810BF8">
              <w:rPr>
                <w:rFonts w:eastAsia="Times New Roman" w:cstheme="minorHAnsi"/>
                <w:lang w:eastAsia="pl-PL"/>
              </w:rPr>
              <w:t>Wbudowana pamięć min. 8GB</w:t>
            </w:r>
          </w:p>
          <w:p w:rsidR="00810BF8" w:rsidRPr="00810BF8" w:rsidRDefault="00810BF8" w:rsidP="00810BF8">
            <w:pPr>
              <w:numPr>
                <w:ilvl w:val="0"/>
                <w:numId w:val="11"/>
              </w:numPr>
              <w:spacing w:before="100" w:beforeAutospacing="1" w:after="100" w:afterAutospacing="1"/>
              <w:ind w:left="360"/>
              <w:rPr>
                <w:rFonts w:eastAsia="Times New Roman" w:cstheme="minorHAnsi"/>
                <w:lang w:eastAsia="pl-PL"/>
              </w:rPr>
            </w:pPr>
            <w:r w:rsidRPr="00810BF8">
              <w:rPr>
                <w:rFonts w:eastAsia="Times New Roman" w:cstheme="minorHAnsi"/>
                <w:lang w:eastAsia="pl-PL"/>
              </w:rPr>
              <w:t>Zapis plików WAV i MP3</w:t>
            </w:r>
          </w:p>
          <w:p w:rsidR="00810BF8" w:rsidRPr="00810BF8" w:rsidRDefault="00810BF8" w:rsidP="00810BF8">
            <w:pPr>
              <w:numPr>
                <w:ilvl w:val="0"/>
                <w:numId w:val="11"/>
              </w:numPr>
              <w:spacing w:before="100" w:beforeAutospacing="1" w:after="100" w:afterAutospacing="1"/>
              <w:ind w:left="360"/>
              <w:rPr>
                <w:rFonts w:eastAsia="Times New Roman" w:cstheme="minorHAnsi"/>
                <w:lang w:eastAsia="pl-PL"/>
              </w:rPr>
            </w:pPr>
            <w:r w:rsidRPr="00810BF8">
              <w:rPr>
                <w:rFonts w:eastAsia="Times New Roman" w:cstheme="minorHAnsi"/>
                <w:lang w:eastAsia="pl-PL"/>
              </w:rPr>
              <w:t xml:space="preserve">Mikrofon wbudowany z możliwośćią podłączenia zewnętrznego, </w:t>
            </w:r>
          </w:p>
          <w:p w:rsidR="00810BF8" w:rsidRPr="00810BF8" w:rsidRDefault="00810BF8" w:rsidP="00810BF8">
            <w:pPr>
              <w:numPr>
                <w:ilvl w:val="0"/>
                <w:numId w:val="11"/>
              </w:numPr>
              <w:spacing w:before="100" w:beforeAutospacing="1" w:after="100" w:afterAutospacing="1"/>
              <w:ind w:left="360"/>
              <w:rPr>
                <w:rFonts w:eastAsia="Times New Roman" w:cstheme="minorHAnsi"/>
                <w:lang w:eastAsia="pl-PL"/>
              </w:rPr>
            </w:pPr>
            <w:r w:rsidRPr="00810BF8">
              <w:rPr>
                <w:rFonts w:eastAsia="Times New Roman" w:cstheme="minorHAnsi"/>
                <w:lang w:eastAsia="pl-PL"/>
              </w:rPr>
              <w:t xml:space="preserve">Nagrywanie 360 ° </w:t>
            </w:r>
          </w:p>
          <w:p w:rsidR="009045FC" w:rsidRPr="00810BF8" w:rsidRDefault="00810BF8" w:rsidP="00810BF8">
            <w:pPr>
              <w:numPr>
                <w:ilvl w:val="0"/>
                <w:numId w:val="11"/>
              </w:numPr>
              <w:spacing w:after="120"/>
              <w:ind w:left="360"/>
              <w:rPr>
                <w:rFonts w:eastAsia="Times New Roman" w:cstheme="minorHAnsi"/>
                <w:lang w:eastAsia="pl-PL"/>
              </w:rPr>
            </w:pPr>
            <w:r w:rsidRPr="00810BF8">
              <w:rPr>
                <w:rFonts w:eastAsia="Times New Roman" w:cstheme="minorHAnsi"/>
                <w:lang w:eastAsia="pl-PL"/>
              </w:rPr>
              <w:t xml:space="preserve">Nagrywania w jakości 24-bit / 96-kHz </w:t>
            </w:r>
          </w:p>
        </w:tc>
      </w:tr>
      <w:tr w:rsidR="009045FC" w:rsidTr="009045FC">
        <w:tc>
          <w:tcPr>
            <w:tcW w:w="562" w:type="dxa"/>
          </w:tcPr>
          <w:p w:rsidR="009045FC" w:rsidRPr="009045FC" w:rsidRDefault="00301F0F" w:rsidP="00E231E4">
            <w:pPr>
              <w:jc w:val="right"/>
            </w:pPr>
            <w:r>
              <w:t>2</w:t>
            </w:r>
            <w:r w:rsidR="00E231E4">
              <w:t>3</w:t>
            </w:r>
            <w:r>
              <w:t>.</w:t>
            </w:r>
          </w:p>
        </w:tc>
        <w:tc>
          <w:tcPr>
            <w:tcW w:w="9066" w:type="dxa"/>
          </w:tcPr>
          <w:p w:rsidR="00810BF8" w:rsidRPr="00810BF8" w:rsidRDefault="00810BF8" w:rsidP="00810BF8">
            <w:pPr>
              <w:spacing w:after="120"/>
              <w:rPr>
                <w:rFonts w:cstheme="minorHAnsi"/>
                <w:b/>
                <w:bCs/>
                <w:sz w:val="24"/>
                <w:szCs w:val="24"/>
              </w:rPr>
            </w:pPr>
            <w:r w:rsidRPr="00810BF8">
              <w:rPr>
                <w:rFonts w:cstheme="minorHAnsi"/>
                <w:b/>
                <w:bCs/>
                <w:sz w:val="24"/>
                <w:szCs w:val="24"/>
              </w:rPr>
              <w:t xml:space="preserve">Nagłośnienie – szt. 4  </w:t>
            </w:r>
          </w:p>
          <w:p w:rsidR="00810BF8" w:rsidRPr="00810BF8" w:rsidRDefault="00810BF8" w:rsidP="00810BF8">
            <w:pPr>
              <w:pStyle w:val="Akapitzlist"/>
              <w:numPr>
                <w:ilvl w:val="0"/>
                <w:numId w:val="23"/>
              </w:numPr>
              <w:spacing w:after="0" w:line="240" w:lineRule="auto"/>
              <w:ind w:left="360"/>
              <w:rPr>
                <w:rFonts w:asciiTheme="minorHAnsi" w:hAnsiTheme="minorHAnsi" w:cstheme="minorHAnsi"/>
                <w:bCs/>
                <w:sz w:val="22"/>
                <w:szCs w:val="22"/>
              </w:rPr>
            </w:pPr>
            <w:r w:rsidRPr="00810BF8">
              <w:rPr>
                <w:rFonts w:asciiTheme="minorHAnsi" w:hAnsiTheme="minorHAnsi" w:cstheme="minorHAnsi"/>
                <w:bCs/>
                <w:sz w:val="22"/>
                <w:szCs w:val="22"/>
              </w:rPr>
              <w:t xml:space="preserve">Min. 300 W (2x150 W stereo) </w:t>
            </w:r>
          </w:p>
          <w:p w:rsidR="00810BF8" w:rsidRPr="00810BF8" w:rsidRDefault="00810BF8" w:rsidP="00733B24">
            <w:pPr>
              <w:pStyle w:val="Akapitzlist"/>
              <w:numPr>
                <w:ilvl w:val="0"/>
                <w:numId w:val="23"/>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810BF8">
              <w:rPr>
                <w:rFonts w:asciiTheme="minorHAnsi" w:eastAsia="Times New Roman" w:hAnsiTheme="minorHAnsi" w:cstheme="minorHAnsi"/>
                <w:sz w:val="22"/>
                <w:szCs w:val="22"/>
                <w:lang w:eastAsia="pl-PL"/>
              </w:rPr>
              <w:t xml:space="preserve">aktywny szerokopasmowy zestaw głośnikowy: 2-drożny frontowy/monitor Bass-Reflex 12", pasmo (-3dB): 58.1Hz-20kHz, </w:t>
            </w:r>
          </w:p>
          <w:p w:rsidR="00810BF8" w:rsidRPr="00810BF8" w:rsidRDefault="00810BF8" w:rsidP="00733B24">
            <w:pPr>
              <w:pStyle w:val="Akapitzlist"/>
              <w:numPr>
                <w:ilvl w:val="0"/>
                <w:numId w:val="23"/>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810BF8">
              <w:rPr>
                <w:rFonts w:asciiTheme="minorHAnsi" w:eastAsia="Times New Roman" w:hAnsiTheme="minorHAnsi" w:cstheme="minorHAnsi"/>
                <w:sz w:val="22"/>
                <w:szCs w:val="22"/>
                <w:lang w:eastAsia="pl-PL"/>
              </w:rPr>
              <w:t xml:space="preserve">max SPL: 135dB, </w:t>
            </w:r>
          </w:p>
          <w:p w:rsidR="00810BF8" w:rsidRPr="00810BF8" w:rsidRDefault="00810BF8" w:rsidP="00733B24">
            <w:pPr>
              <w:pStyle w:val="Akapitzlist"/>
              <w:numPr>
                <w:ilvl w:val="0"/>
                <w:numId w:val="23"/>
              </w:numPr>
              <w:spacing w:before="100" w:beforeAutospacing="1" w:after="100" w:afterAutospacing="1" w:line="240" w:lineRule="auto"/>
              <w:ind w:left="360"/>
              <w:jc w:val="both"/>
              <w:rPr>
                <w:rFonts w:asciiTheme="minorHAnsi" w:eastAsia="Times New Roman" w:hAnsiTheme="minorHAnsi" w:cstheme="minorHAnsi"/>
                <w:sz w:val="22"/>
                <w:szCs w:val="22"/>
                <w:lang w:eastAsia="pl-PL"/>
              </w:rPr>
            </w:pPr>
            <w:r w:rsidRPr="00810BF8">
              <w:rPr>
                <w:rFonts w:asciiTheme="minorHAnsi" w:eastAsia="Times New Roman" w:hAnsiTheme="minorHAnsi" w:cstheme="minorHAnsi"/>
                <w:sz w:val="22"/>
                <w:szCs w:val="22"/>
                <w:lang w:eastAsia="pl-PL"/>
              </w:rPr>
              <w:t xml:space="preserve">wzmacniacz klasy D: 1500W, </w:t>
            </w:r>
          </w:p>
          <w:p w:rsidR="009045FC" w:rsidRPr="00810BF8" w:rsidRDefault="00810BF8" w:rsidP="00733B24">
            <w:pPr>
              <w:pStyle w:val="Akapitzlist"/>
              <w:numPr>
                <w:ilvl w:val="0"/>
                <w:numId w:val="23"/>
              </w:numPr>
              <w:spacing w:after="120" w:line="240" w:lineRule="auto"/>
              <w:ind w:left="360"/>
              <w:jc w:val="both"/>
              <w:rPr>
                <w:rFonts w:asciiTheme="minorHAnsi" w:eastAsia="Times New Roman" w:hAnsiTheme="minorHAnsi" w:cstheme="minorHAnsi"/>
                <w:sz w:val="22"/>
                <w:szCs w:val="22"/>
                <w:lang w:eastAsia="pl-PL"/>
              </w:rPr>
            </w:pPr>
            <w:r w:rsidRPr="00810BF8">
              <w:rPr>
                <w:rFonts w:asciiTheme="minorHAnsi" w:eastAsia="Times New Roman" w:hAnsiTheme="minorHAnsi" w:cstheme="minorHAnsi"/>
                <w:sz w:val="22"/>
                <w:szCs w:val="22"/>
                <w:lang w:eastAsia="pl-PL"/>
              </w:rPr>
              <w:t xml:space="preserve">kąty propagacji: 100 </w:t>
            </w:r>
          </w:p>
        </w:tc>
      </w:tr>
    </w:tbl>
    <w:p w:rsidR="00993D66" w:rsidRPr="00E157B3" w:rsidRDefault="00993D66" w:rsidP="00993D66">
      <w:pPr>
        <w:jc w:val="both"/>
        <w:rPr>
          <w:i/>
          <w:iCs/>
          <w:sz w:val="18"/>
          <w:szCs w:val="18"/>
        </w:rPr>
      </w:pPr>
    </w:p>
    <w:sectPr w:rsidR="00993D66" w:rsidRPr="00E157B3" w:rsidSect="00F84C64">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36C" w:rsidRDefault="00AE536C" w:rsidP="00E157B3">
      <w:pPr>
        <w:spacing w:after="0" w:line="240" w:lineRule="auto"/>
      </w:pPr>
      <w:r>
        <w:separator/>
      </w:r>
    </w:p>
  </w:endnote>
  <w:endnote w:type="continuationSeparator" w:id="1">
    <w:p w:rsidR="00AE536C" w:rsidRDefault="00AE536C" w:rsidP="00E157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124563"/>
      <w:docPartObj>
        <w:docPartGallery w:val="Page Numbers (Bottom of Page)"/>
        <w:docPartUnique/>
      </w:docPartObj>
    </w:sdtPr>
    <w:sdtContent>
      <w:p w:rsidR="004B64AB" w:rsidRDefault="00125985">
        <w:pPr>
          <w:pStyle w:val="Stopka"/>
        </w:pPr>
        <w:fldSimple w:instr=" PAGE   \* MERGEFORMAT ">
          <w:r w:rsidR="004E03B5">
            <w:rPr>
              <w:noProof/>
            </w:rPr>
            <w:t>4</w:t>
          </w:r>
        </w:fldSimple>
      </w:p>
    </w:sdtContent>
  </w:sdt>
  <w:p w:rsidR="00E157B3" w:rsidRDefault="00E157B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36C" w:rsidRDefault="00AE536C" w:rsidP="00E157B3">
      <w:pPr>
        <w:spacing w:after="0" w:line="240" w:lineRule="auto"/>
      </w:pPr>
      <w:r>
        <w:separator/>
      </w:r>
    </w:p>
  </w:footnote>
  <w:footnote w:type="continuationSeparator" w:id="1">
    <w:p w:rsidR="00AE536C" w:rsidRDefault="00AE536C" w:rsidP="00E157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E7"/>
    <w:multiLevelType w:val="hybridMultilevel"/>
    <w:tmpl w:val="B3DEE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3A4179"/>
    <w:multiLevelType w:val="hybridMultilevel"/>
    <w:tmpl w:val="E266F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94A0FFD"/>
    <w:multiLevelType w:val="hybridMultilevel"/>
    <w:tmpl w:val="3B0A38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9D26F8D"/>
    <w:multiLevelType w:val="hybridMultilevel"/>
    <w:tmpl w:val="AD4845A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893496"/>
    <w:multiLevelType w:val="hybridMultilevel"/>
    <w:tmpl w:val="1B40B1A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D9250C9"/>
    <w:multiLevelType w:val="hybridMultilevel"/>
    <w:tmpl w:val="EDE0301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89B23D3"/>
    <w:multiLevelType w:val="hybridMultilevel"/>
    <w:tmpl w:val="32289FA0"/>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1AD51104"/>
    <w:multiLevelType w:val="hybridMultilevel"/>
    <w:tmpl w:val="04E049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1DC24AC6"/>
    <w:multiLevelType w:val="hybridMultilevel"/>
    <w:tmpl w:val="B32C1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51A0BE9"/>
    <w:multiLevelType w:val="multilevel"/>
    <w:tmpl w:val="439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5D19E8"/>
    <w:multiLevelType w:val="hybridMultilevel"/>
    <w:tmpl w:val="10F25556"/>
    <w:lvl w:ilvl="0" w:tplc="04150001">
      <w:start w:val="1"/>
      <w:numFmt w:val="bullet"/>
      <w:lvlText w:val=""/>
      <w:lvlJc w:val="left"/>
      <w:pPr>
        <w:ind w:left="700" w:hanging="360"/>
      </w:pPr>
      <w:rPr>
        <w:rFonts w:ascii="Symbol" w:hAnsi="Symbol" w:hint="default"/>
      </w:rPr>
    </w:lvl>
    <w:lvl w:ilvl="1" w:tplc="04150003" w:tentative="1">
      <w:start w:val="1"/>
      <w:numFmt w:val="bullet"/>
      <w:lvlText w:val="o"/>
      <w:lvlJc w:val="left"/>
      <w:pPr>
        <w:ind w:left="1420" w:hanging="360"/>
      </w:pPr>
      <w:rPr>
        <w:rFonts w:ascii="Courier New" w:hAnsi="Courier New" w:cs="Courier New" w:hint="default"/>
      </w:rPr>
    </w:lvl>
    <w:lvl w:ilvl="2" w:tplc="04150005" w:tentative="1">
      <w:start w:val="1"/>
      <w:numFmt w:val="bullet"/>
      <w:lvlText w:val=""/>
      <w:lvlJc w:val="left"/>
      <w:pPr>
        <w:ind w:left="2140" w:hanging="360"/>
      </w:pPr>
      <w:rPr>
        <w:rFonts w:ascii="Wingdings" w:hAnsi="Wingdings" w:hint="default"/>
      </w:rPr>
    </w:lvl>
    <w:lvl w:ilvl="3" w:tplc="04150001" w:tentative="1">
      <w:start w:val="1"/>
      <w:numFmt w:val="bullet"/>
      <w:lvlText w:val=""/>
      <w:lvlJc w:val="left"/>
      <w:pPr>
        <w:ind w:left="2860" w:hanging="360"/>
      </w:pPr>
      <w:rPr>
        <w:rFonts w:ascii="Symbol" w:hAnsi="Symbol" w:hint="default"/>
      </w:rPr>
    </w:lvl>
    <w:lvl w:ilvl="4" w:tplc="04150003" w:tentative="1">
      <w:start w:val="1"/>
      <w:numFmt w:val="bullet"/>
      <w:lvlText w:val="o"/>
      <w:lvlJc w:val="left"/>
      <w:pPr>
        <w:ind w:left="3580" w:hanging="360"/>
      </w:pPr>
      <w:rPr>
        <w:rFonts w:ascii="Courier New" w:hAnsi="Courier New" w:cs="Courier New" w:hint="default"/>
      </w:rPr>
    </w:lvl>
    <w:lvl w:ilvl="5" w:tplc="04150005" w:tentative="1">
      <w:start w:val="1"/>
      <w:numFmt w:val="bullet"/>
      <w:lvlText w:val=""/>
      <w:lvlJc w:val="left"/>
      <w:pPr>
        <w:ind w:left="4300" w:hanging="360"/>
      </w:pPr>
      <w:rPr>
        <w:rFonts w:ascii="Wingdings" w:hAnsi="Wingdings" w:hint="default"/>
      </w:rPr>
    </w:lvl>
    <w:lvl w:ilvl="6" w:tplc="04150001" w:tentative="1">
      <w:start w:val="1"/>
      <w:numFmt w:val="bullet"/>
      <w:lvlText w:val=""/>
      <w:lvlJc w:val="left"/>
      <w:pPr>
        <w:ind w:left="5020" w:hanging="360"/>
      </w:pPr>
      <w:rPr>
        <w:rFonts w:ascii="Symbol" w:hAnsi="Symbol" w:hint="default"/>
      </w:rPr>
    </w:lvl>
    <w:lvl w:ilvl="7" w:tplc="04150003" w:tentative="1">
      <w:start w:val="1"/>
      <w:numFmt w:val="bullet"/>
      <w:lvlText w:val="o"/>
      <w:lvlJc w:val="left"/>
      <w:pPr>
        <w:ind w:left="5740" w:hanging="360"/>
      </w:pPr>
      <w:rPr>
        <w:rFonts w:ascii="Courier New" w:hAnsi="Courier New" w:cs="Courier New" w:hint="default"/>
      </w:rPr>
    </w:lvl>
    <w:lvl w:ilvl="8" w:tplc="04150005" w:tentative="1">
      <w:start w:val="1"/>
      <w:numFmt w:val="bullet"/>
      <w:lvlText w:val=""/>
      <w:lvlJc w:val="left"/>
      <w:pPr>
        <w:ind w:left="6460" w:hanging="360"/>
      </w:pPr>
      <w:rPr>
        <w:rFonts w:ascii="Wingdings" w:hAnsi="Wingdings" w:hint="default"/>
      </w:rPr>
    </w:lvl>
  </w:abstractNum>
  <w:abstractNum w:abstractNumId="11">
    <w:nsid w:val="304336D4"/>
    <w:multiLevelType w:val="hybridMultilevel"/>
    <w:tmpl w:val="470A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E050DAC"/>
    <w:multiLevelType w:val="multilevel"/>
    <w:tmpl w:val="5EEA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A7879"/>
    <w:multiLevelType w:val="hybridMultilevel"/>
    <w:tmpl w:val="5ED0E4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4DFD2DB1"/>
    <w:multiLevelType w:val="hybridMultilevel"/>
    <w:tmpl w:val="210E59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545A5002"/>
    <w:multiLevelType w:val="multilevel"/>
    <w:tmpl w:val="2BAE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6F2FAC"/>
    <w:multiLevelType w:val="multilevel"/>
    <w:tmpl w:val="06FA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275946"/>
    <w:multiLevelType w:val="hybridMultilevel"/>
    <w:tmpl w:val="34343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CD357A9"/>
    <w:multiLevelType w:val="hybridMultilevel"/>
    <w:tmpl w:val="6A70D8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84870C4"/>
    <w:multiLevelType w:val="hybridMultilevel"/>
    <w:tmpl w:val="6A96809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727B1FFD"/>
    <w:multiLevelType w:val="hybridMultilevel"/>
    <w:tmpl w:val="45C4D2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2B9677D"/>
    <w:multiLevelType w:val="multilevel"/>
    <w:tmpl w:val="D6CA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2D5FFF"/>
    <w:multiLevelType w:val="hybridMultilevel"/>
    <w:tmpl w:val="1DB02D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B9E2B8C"/>
    <w:multiLevelType w:val="multilevel"/>
    <w:tmpl w:val="CD4A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7"/>
  </w:num>
  <w:num w:numId="3">
    <w:abstractNumId w:val="13"/>
  </w:num>
  <w:num w:numId="4">
    <w:abstractNumId w:val="4"/>
  </w:num>
  <w:num w:numId="5">
    <w:abstractNumId w:val="1"/>
  </w:num>
  <w:num w:numId="6">
    <w:abstractNumId w:val="5"/>
  </w:num>
  <w:num w:numId="7">
    <w:abstractNumId w:val="3"/>
  </w:num>
  <w:num w:numId="8">
    <w:abstractNumId w:val="18"/>
  </w:num>
  <w:num w:numId="9">
    <w:abstractNumId w:val="8"/>
  </w:num>
  <w:num w:numId="10">
    <w:abstractNumId w:val="17"/>
  </w:num>
  <w:num w:numId="11">
    <w:abstractNumId w:val="9"/>
  </w:num>
  <w:num w:numId="12">
    <w:abstractNumId w:val="20"/>
  </w:num>
  <w:num w:numId="13">
    <w:abstractNumId w:val="6"/>
  </w:num>
  <w:num w:numId="14">
    <w:abstractNumId w:val="0"/>
  </w:num>
  <w:num w:numId="15">
    <w:abstractNumId w:val="12"/>
  </w:num>
  <w:num w:numId="16">
    <w:abstractNumId w:val="2"/>
  </w:num>
  <w:num w:numId="17">
    <w:abstractNumId w:val="11"/>
  </w:num>
  <w:num w:numId="18">
    <w:abstractNumId w:val="14"/>
  </w:num>
  <w:num w:numId="19">
    <w:abstractNumId w:val="23"/>
  </w:num>
  <w:num w:numId="20">
    <w:abstractNumId w:val="16"/>
  </w:num>
  <w:num w:numId="21">
    <w:abstractNumId w:val="21"/>
  </w:num>
  <w:num w:numId="22">
    <w:abstractNumId w:val="10"/>
  </w:num>
  <w:num w:numId="23">
    <w:abstractNumId w:val="22"/>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84C64"/>
    <w:rsid w:val="000D00CF"/>
    <w:rsid w:val="00125985"/>
    <w:rsid w:val="00263E45"/>
    <w:rsid w:val="00287F38"/>
    <w:rsid w:val="002A421A"/>
    <w:rsid w:val="002F110E"/>
    <w:rsid w:val="00301F0F"/>
    <w:rsid w:val="003272DA"/>
    <w:rsid w:val="003B3E7F"/>
    <w:rsid w:val="00405D47"/>
    <w:rsid w:val="00481024"/>
    <w:rsid w:val="00493849"/>
    <w:rsid w:val="004B64AB"/>
    <w:rsid w:val="004E03B5"/>
    <w:rsid w:val="004E2A8C"/>
    <w:rsid w:val="00574251"/>
    <w:rsid w:val="00622E66"/>
    <w:rsid w:val="00733B24"/>
    <w:rsid w:val="00810BF8"/>
    <w:rsid w:val="009045FC"/>
    <w:rsid w:val="00934290"/>
    <w:rsid w:val="00993D66"/>
    <w:rsid w:val="00AE536C"/>
    <w:rsid w:val="00AE618F"/>
    <w:rsid w:val="00AF7A64"/>
    <w:rsid w:val="00B32598"/>
    <w:rsid w:val="00B42504"/>
    <w:rsid w:val="00B531D0"/>
    <w:rsid w:val="00BB6775"/>
    <w:rsid w:val="00BD7E09"/>
    <w:rsid w:val="00CA7F0D"/>
    <w:rsid w:val="00E157B3"/>
    <w:rsid w:val="00E231E4"/>
    <w:rsid w:val="00E37BDB"/>
    <w:rsid w:val="00EC7CF1"/>
    <w:rsid w:val="00ED22BC"/>
    <w:rsid w:val="00F3173D"/>
    <w:rsid w:val="00F84C64"/>
    <w:rsid w:val="00FC1B27"/>
    <w:rsid w:val="00FD1D8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110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93D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uiPriority w:val="1"/>
    <w:qFormat/>
    <w:rsid w:val="009045FC"/>
    <w:pPr>
      <w:spacing w:after="0" w:line="240" w:lineRule="auto"/>
      <w:ind w:left="340" w:hanging="340"/>
    </w:pPr>
    <w:rPr>
      <w:rFonts w:ascii="Verdana" w:hAnsi="Verdana"/>
      <w:sz w:val="56"/>
      <w:szCs w:val="56"/>
    </w:rPr>
  </w:style>
  <w:style w:type="paragraph" w:styleId="Akapitzlist">
    <w:name w:val="List Paragraph"/>
    <w:basedOn w:val="Normalny"/>
    <w:uiPriority w:val="34"/>
    <w:qFormat/>
    <w:rsid w:val="009045FC"/>
    <w:pPr>
      <w:spacing w:after="200" w:line="240" w:lineRule="exact"/>
      <w:ind w:left="720" w:hanging="340"/>
      <w:contextualSpacing/>
    </w:pPr>
    <w:rPr>
      <w:rFonts w:ascii="Verdana" w:hAnsi="Verdana"/>
      <w:sz w:val="56"/>
      <w:szCs w:val="56"/>
    </w:rPr>
  </w:style>
  <w:style w:type="character" w:customStyle="1" w:styleId="TekstpodstawowyZnak">
    <w:name w:val="Tekst podstawowy Znak"/>
    <w:basedOn w:val="Domylnaczcionkaakapitu"/>
    <w:link w:val="Tekstpodstawowy"/>
    <w:qFormat/>
    <w:rsid w:val="000D00CF"/>
    <w:rPr>
      <w:rFonts w:ascii="Arial Narrow" w:eastAsia="Times New Roman" w:hAnsi="Arial Narrow" w:cs="Times New Roman"/>
      <w:szCs w:val="20"/>
      <w:lang w:eastAsia="pl-PL"/>
    </w:rPr>
  </w:style>
  <w:style w:type="paragraph" w:styleId="Tekstpodstawowy">
    <w:name w:val="Body Text"/>
    <w:basedOn w:val="Normalny"/>
    <w:link w:val="TekstpodstawowyZnak"/>
    <w:rsid w:val="000D00CF"/>
    <w:pPr>
      <w:suppressAutoHyphens/>
      <w:spacing w:after="0" w:line="240" w:lineRule="auto"/>
      <w:jc w:val="both"/>
    </w:pPr>
    <w:rPr>
      <w:rFonts w:ascii="Arial Narrow" w:eastAsia="Times New Roman" w:hAnsi="Arial Narrow" w:cs="Times New Roman"/>
      <w:szCs w:val="20"/>
      <w:lang w:eastAsia="pl-PL"/>
    </w:rPr>
  </w:style>
  <w:style w:type="character" w:customStyle="1" w:styleId="TekstpodstawowyZnak1">
    <w:name w:val="Tekst podstawowy Znak1"/>
    <w:basedOn w:val="Domylnaczcionkaakapitu"/>
    <w:uiPriority w:val="99"/>
    <w:semiHidden/>
    <w:rsid w:val="000D00CF"/>
  </w:style>
  <w:style w:type="paragraph" w:styleId="Nagwek">
    <w:name w:val="header"/>
    <w:basedOn w:val="Normalny"/>
    <w:link w:val="NagwekZnak"/>
    <w:uiPriority w:val="99"/>
    <w:unhideWhenUsed/>
    <w:rsid w:val="00E157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57B3"/>
  </w:style>
  <w:style w:type="paragraph" w:styleId="Stopka">
    <w:name w:val="footer"/>
    <w:basedOn w:val="Normalny"/>
    <w:link w:val="StopkaZnak"/>
    <w:uiPriority w:val="99"/>
    <w:unhideWhenUsed/>
    <w:rsid w:val="00E157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57B3"/>
  </w:style>
</w:styles>
</file>

<file path=word/webSettings.xml><?xml version="1.0" encoding="utf-8"?>
<w:webSettings xmlns:r="http://schemas.openxmlformats.org/officeDocument/2006/relationships" xmlns:w="http://schemas.openxmlformats.org/wordprocessingml/2006/main">
  <w:divs>
    <w:div w:id="56757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8A51F-284E-4AEA-9880-B356F46CA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1869</Words>
  <Characters>11218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dc:creator>
  <cp:lastModifiedBy>sp5user02</cp:lastModifiedBy>
  <cp:revision>2</cp:revision>
  <cp:lastPrinted>2021-12-14T06:28:00Z</cp:lastPrinted>
  <dcterms:created xsi:type="dcterms:W3CDTF">2021-12-20T17:43:00Z</dcterms:created>
  <dcterms:modified xsi:type="dcterms:W3CDTF">2021-12-20T17:43:00Z</dcterms:modified>
</cp:coreProperties>
</file>